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RO</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ANEXA II</w:t>
      </w:r>
    </w:p>
    <w:p w14:paraId="025DAC25" w14:textId="77777777" w:rsidR="009A273F" w:rsidRPr="00037E7B" w:rsidRDefault="009A273F" w:rsidP="009A273F">
      <w:pPr>
        <w:jc w:val="center"/>
        <w:rPr>
          <w:rFonts w:ascii="Times New Roman" w:hAnsi="Times New Roman"/>
          <w:sz w:val="24"/>
        </w:rPr>
      </w:pPr>
      <w:r>
        <w:rPr>
          <w:rFonts w:ascii="Times New Roman" w:hAnsi="Times New Roman"/>
          <w:sz w:val="24"/>
        </w:rPr>
        <w:t>„ANEXA II</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PARTEA II: INSTRUCȚIUNI AFERENTE FORMULARELOR</w:t>
      </w:r>
    </w:p>
    <w:p w14:paraId="67FA9FF1"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sidRPr="005C1119">
        <w:rPr>
          <w:rFonts w:ascii="Times New Roman" w:hAnsi="Times New Roman"/>
          <w:sz w:val="24"/>
        </w:rPr>
        <w:t>5</w:t>
      </w:r>
      <w:r>
        <w:rPr>
          <w:rFonts w:ascii="Times New Roman" w:hAnsi="Times New Roman"/>
          <w:sz w:val="24"/>
        </w:rPr>
        <w:t>.</w:t>
      </w:r>
      <w:r w:rsidRPr="005C1119">
        <w:rPr>
          <w:rFonts w:ascii="Times New Roman" w:hAnsi="Times New Roman"/>
          <w:sz w:val="24"/>
        </w:rPr>
        <w:t>8</w:t>
      </w:r>
      <w:r>
        <w:rPr>
          <w:rFonts w:ascii="Times New Roman" w:hAnsi="Times New Roman"/>
          <w:sz w:val="24"/>
        </w:rPr>
        <w:t>.</w:t>
      </w:r>
      <w:r>
        <w:rPr>
          <w:rFonts w:ascii="Times New Roman" w:hAnsi="Times New Roman"/>
          <w:sz w:val="24"/>
        </w:rPr>
        <w:tab/>
        <w:t xml:space="preserve">C </w:t>
      </w:r>
      <w:r w:rsidRPr="005C1119">
        <w:rPr>
          <w:rFonts w:ascii="Times New Roman" w:hAnsi="Times New Roman"/>
          <w:sz w:val="24"/>
        </w:rPr>
        <w:t>25</w:t>
      </w:r>
      <w:r>
        <w:rPr>
          <w:rFonts w:ascii="Times New Roman" w:hAnsi="Times New Roman"/>
          <w:sz w:val="24"/>
        </w:rPr>
        <w:t>.</w:t>
      </w:r>
      <w:r w:rsidRPr="005C1119">
        <w:rPr>
          <w:rFonts w:ascii="Times New Roman" w:hAnsi="Times New Roman"/>
          <w:sz w:val="24"/>
        </w:rPr>
        <w:t>01</w:t>
      </w:r>
      <w:r>
        <w:rPr>
          <w:rFonts w:ascii="Times New Roman" w:hAnsi="Times New Roman"/>
          <w:sz w:val="24"/>
        </w:rPr>
        <w:t xml:space="preserve"> – RISCUL DE AJUSTARE A EVALUĂRII CREDITULUI</w:t>
      </w:r>
      <w:bookmarkEnd w:id="0"/>
      <w:r>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sidRPr="005C1119">
        <w:rPr>
          <w:rFonts w:ascii="Times New Roman" w:hAnsi="Times New Roman"/>
          <w:sz w:val="24"/>
          <w:u w:val="none"/>
        </w:rPr>
        <w:t>5</w:t>
      </w:r>
      <w:r>
        <w:rPr>
          <w:rFonts w:ascii="Times New Roman" w:hAnsi="Times New Roman"/>
          <w:sz w:val="24"/>
          <w:u w:val="none"/>
        </w:rPr>
        <w:t>.</w:t>
      </w:r>
      <w:r w:rsidRPr="005C1119">
        <w:rPr>
          <w:rFonts w:ascii="Times New Roman" w:hAnsi="Times New Roman"/>
          <w:sz w:val="24"/>
          <w:u w:val="none"/>
        </w:rPr>
        <w:t>8</w:t>
      </w:r>
      <w:r>
        <w:rPr>
          <w:rFonts w:ascii="Times New Roman" w:hAnsi="Times New Roman"/>
          <w:sz w:val="24"/>
          <w:u w:val="none"/>
        </w:rPr>
        <w:t>.</w:t>
      </w:r>
      <w:r w:rsidRPr="005C1119">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Pr>
          <w:rFonts w:ascii="Times New Roman" w:hAnsi="Times New Roman"/>
          <w:sz w:val="24"/>
        </w:rPr>
        <w:t>Instrucțiuni privind anumite poziții</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Coloane</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sidRPr="005C1119">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sz w:val="24"/>
                <w:u w:val="single"/>
              </w:rPr>
              <w:t>Valoarea expunerii aferente CCR</w:t>
            </w:r>
          </w:p>
          <w:p w14:paraId="06BD2F33" w14:textId="77777777" w:rsidR="00680687" w:rsidRPr="002A677E" w:rsidRDefault="00680687" w:rsidP="006A3ADC">
            <w:pPr>
              <w:rPr>
                <w:rFonts w:ascii="Times New Roman" w:hAnsi="Times New Roman"/>
                <w:sz w:val="24"/>
              </w:rPr>
            </w:pPr>
            <w:r>
              <w:rPr>
                <w:rFonts w:ascii="Times New Roman" w:hAnsi="Times New Roman"/>
                <w:sz w:val="24"/>
              </w:rPr>
              <w:t xml:space="preserve">Valoarea expunerii aferente riscului de credit al contrapărții (CCR) calculată în conformitate cu metodele prevăzute în partea a treia titlul II capitolele </w:t>
            </w:r>
            <w:r w:rsidRPr="005C1119">
              <w:rPr>
                <w:rFonts w:ascii="Times New Roman" w:hAnsi="Times New Roman"/>
                <w:sz w:val="24"/>
              </w:rPr>
              <w:t>4</w:t>
            </w:r>
            <w:r>
              <w:rPr>
                <w:rFonts w:ascii="Times New Roman" w:hAnsi="Times New Roman"/>
                <w:sz w:val="24"/>
              </w:rPr>
              <w:t xml:space="preserve"> și </w:t>
            </w:r>
            <w:r w:rsidRPr="005C1119">
              <w:rPr>
                <w:rFonts w:ascii="Times New Roman" w:hAnsi="Times New Roman"/>
                <w:sz w:val="24"/>
              </w:rPr>
              <w:t>6</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sidRPr="005C1119">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Cerințe de fonduri proprii pentru CCR</w:t>
            </w:r>
          </w:p>
          <w:p w14:paraId="0F0016B3" w14:textId="77777777" w:rsidR="00680687" w:rsidRPr="002A677E" w:rsidRDefault="00680687" w:rsidP="006A3ADC">
            <w:pPr>
              <w:rPr>
                <w:rFonts w:ascii="Times New Roman" w:hAnsi="Times New Roman"/>
                <w:sz w:val="24"/>
              </w:rPr>
            </w:pPr>
            <w:r>
              <w:rPr>
                <w:rFonts w:ascii="Times New Roman" w:hAnsi="Times New Roman"/>
                <w:sz w:val="24"/>
              </w:rPr>
              <w:t xml:space="preserve">Cerințele de fonduri proprii pentru CCR [articolul </w:t>
            </w:r>
            <w:r w:rsidRPr="005C1119">
              <w:rPr>
                <w:rFonts w:ascii="Times New Roman" w:hAnsi="Times New Roman"/>
                <w:sz w:val="24"/>
              </w:rPr>
              <w:t>92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literele (a) și (g) și partea a treia titlul VI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sidRPr="005C1119">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sz w:val="24"/>
                <w:u w:val="single"/>
              </w:rPr>
              <w:t>Cuantum noțional</w:t>
            </w:r>
          </w:p>
          <w:p w14:paraId="3D1812D7" w14:textId="77777777" w:rsidR="00680687" w:rsidRPr="002A677E" w:rsidRDefault="00680687" w:rsidP="006A3ADC">
            <w:pPr>
              <w:rPr>
                <w:rFonts w:ascii="Times New Roman" w:hAnsi="Times New Roman"/>
                <w:sz w:val="24"/>
              </w:rPr>
            </w:pPr>
            <w:r>
              <w:rPr>
                <w:rFonts w:ascii="Times New Roman" w:hAnsi="Times New Roman"/>
                <w:sz w:val="24"/>
              </w:rPr>
              <w:t xml:space="preserve">Suma cuantumurilor noționale pentru instrumentele financiare derivate înainte de orice compensare și fără nicio ajustare în conformitate cu articolul </w:t>
            </w:r>
            <w:r w:rsidRPr="005C1119">
              <w:rPr>
                <w:rFonts w:ascii="Times New Roman" w:hAnsi="Times New Roman"/>
                <w:sz w:val="24"/>
              </w:rPr>
              <w:t>279</w:t>
            </w:r>
            <w:r>
              <w:rPr>
                <w:rFonts w:ascii="Times New Roman" w:hAnsi="Times New Roman"/>
                <w:sz w:val="24"/>
              </w:rPr>
              <w:t>b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sidRPr="005C1119">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CVA suportată</w:t>
            </w:r>
          </w:p>
          <w:p w14:paraId="736FE6AE" w14:textId="77777777" w:rsidR="00680687" w:rsidRPr="002A677E" w:rsidRDefault="00680687" w:rsidP="006A3ADC">
            <w:pPr>
              <w:rPr>
                <w:rFonts w:ascii="Times New Roman" w:hAnsi="Times New Roman"/>
                <w:sz w:val="24"/>
              </w:rPr>
            </w:pPr>
            <w:r>
              <w:rPr>
                <w:rFonts w:ascii="Times New Roman" w:hAnsi="Times New Roman"/>
                <w:sz w:val="24"/>
              </w:rPr>
              <w:t>Provizioane contabile ca urmare a scăderii bonității contrapărților aferente instrumentelor financiare derivate.</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sidRPr="005C1119">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Tratamentul simplificat pentru pozițiile pe instrumente financiare derivate aferente OPC-urilor</w:t>
            </w:r>
          </w:p>
          <w:p w14:paraId="5D30B96B" w14:textId="77777777" w:rsidR="00680687" w:rsidRPr="002A677E" w:rsidRDefault="00680687" w:rsidP="006A3ADC">
            <w:pPr>
              <w:rPr>
                <w:rFonts w:ascii="Times New Roman" w:hAnsi="Times New Roman"/>
                <w:sz w:val="24"/>
              </w:rPr>
            </w:pPr>
            <w:r>
              <w:rPr>
                <w:rFonts w:ascii="Times New Roman" w:hAnsi="Times New Roman"/>
                <w:sz w:val="24"/>
              </w:rPr>
              <w:t xml:space="preserve">Cerințele de fonduri proprii pentru CVA [articolul </w:t>
            </w:r>
            <w:r w:rsidRPr="005C1119">
              <w:rPr>
                <w:rFonts w:ascii="Times New Roman" w:hAnsi="Times New Roman"/>
                <w:sz w:val="24"/>
              </w:rPr>
              <w:t>92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litera (e) și partea a treia titlul VI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calculate în conformitate cu tratamentul simplificat pentru pozițiile pe instrumente financiare derivate ale OPC-ului, definit la articolul </w:t>
            </w:r>
            <w:r w:rsidRPr="005C1119">
              <w:rPr>
                <w:rFonts w:ascii="Times New Roman" w:hAnsi="Times New Roman"/>
                <w:sz w:val="24"/>
              </w:rPr>
              <w:t>132</w:t>
            </w:r>
            <w:r>
              <w:rPr>
                <w:rFonts w:ascii="Times New Roman" w:hAnsi="Times New Roman"/>
                <w:sz w:val="24"/>
              </w:rPr>
              <w:t>a alineatul (</w:t>
            </w:r>
            <w:r w:rsidRPr="005C1119">
              <w:rPr>
                <w:rFonts w:ascii="Times New Roman" w:hAnsi="Times New Roman"/>
                <w:sz w:val="24"/>
              </w:rPr>
              <w:t>3</w:t>
            </w:r>
            <w:r>
              <w:rPr>
                <w:rFonts w:ascii="Times New Roman" w:hAnsi="Times New Roman"/>
                <w:sz w:val="24"/>
              </w:rPr>
              <w:t xml:space="preserve">), la articolul </w:t>
            </w:r>
            <w:r w:rsidRPr="005C1119">
              <w:rPr>
                <w:rFonts w:ascii="Times New Roman" w:hAnsi="Times New Roman"/>
                <w:sz w:val="24"/>
              </w:rPr>
              <w:t>152</w:t>
            </w:r>
            <w:r>
              <w:rPr>
                <w:rFonts w:ascii="Times New Roman" w:hAnsi="Times New Roman"/>
                <w:sz w:val="24"/>
              </w:rPr>
              <w:t xml:space="preserve"> alineatul (</w:t>
            </w:r>
            <w:r w:rsidRPr="005C1119">
              <w:rPr>
                <w:rFonts w:ascii="Times New Roman" w:hAnsi="Times New Roman"/>
                <w:sz w:val="24"/>
              </w:rPr>
              <w:t>3</w:t>
            </w:r>
            <w:r>
              <w:rPr>
                <w:rFonts w:ascii="Times New Roman" w:hAnsi="Times New Roman"/>
                <w:sz w:val="24"/>
              </w:rPr>
              <w:t xml:space="preserve">) și la articolul </w:t>
            </w:r>
            <w:r w:rsidRPr="005C1119">
              <w:rPr>
                <w:rFonts w:ascii="Times New Roman" w:hAnsi="Times New Roman"/>
                <w:sz w:val="24"/>
              </w:rPr>
              <w:t>325</w:t>
            </w:r>
            <w:r>
              <w:rPr>
                <w:rFonts w:ascii="Times New Roman" w:hAnsi="Times New Roman"/>
                <w:sz w:val="24"/>
              </w:rPr>
              <w:t>j alineatul (</w:t>
            </w:r>
            <w:r w:rsidRPr="005C1119">
              <w:rPr>
                <w:rFonts w:ascii="Times New Roman" w:hAnsi="Times New Roman"/>
                <w:sz w:val="24"/>
              </w:rPr>
              <w:t>1</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30F1E0DD" w14:textId="77777777" w:rsidTr="006A3ADC">
        <w:tc>
          <w:tcPr>
            <w:tcW w:w="1172" w:type="dxa"/>
          </w:tcPr>
          <w:p w14:paraId="6AA94009" w14:textId="77777777" w:rsidR="00680687" w:rsidRPr="002A677E" w:rsidRDefault="00680687" w:rsidP="006455D7">
            <w:pPr>
              <w:keepNext/>
              <w:rPr>
                <w:rFonts w:ascii="Times New Roman" w:hAnsi="Times New Roman"/>
                <w:sz w:val="24"/>
              </w:rPr>
            </w:pPr>
            <w:r w:rsidRPr="005C1119">
              <w:rPr>
                <w:rFonts w:ascii="Times New Roman" w:hAnsi="Times New Roman"/>
                <w:sz w:val="24"/>
              </w:rPr>
              <w:lastRenderedPageBreak/>
              <w:t>0060</w:t>
            </w:r>
          </w:p>
        </w:tc>
        <w:tc>
          <w:tcPr>
            <w:tcW w:w="7844" w:type="dxa"/>
          </w:tcPr>
          <w:p w14:paraId="7A0A82EA" w14:textId="77777777" w:rsidR="00680687" w:rsidRDefault="00680687" w:rsidP="006455D7">
            <w:pPr>
              <w:keepNext/>
              <w:rPr>
                <w:rFonts w:ascii="Times New Roman" w:hAnsi="Times New Roman"/>
                <w:b/>
                <w:bCs/>
                <w:sz w:val="24"/>
                <w:u w:val="single"/>
              </w:rPr>
            </w:pPr>
            <w:r>
              <w:rPr>
                <w:rFonts w:ascii="Times New Roman" w:hAnsi="Times New Roman"/>
                <w:b/>
                <w:sz w:val="24"/>
                <w:u w:val="single"/>
              </w:rPr>
              <w:t>Abordare simplificată</w:t>
            </w:r>
          </w:p>
          <w:p w14:paraId="004D4F8F" w14:textId="77777777" w:rsidR="00680687" w:rsidRPr="002A677E" w:rsidRDefault="00680687" w:rsidP="006455D7">
            <w:pPr>
              <w:keepNext/>
              <w:rPr>
                <w:rFonts w:ascii="Times New Roman" w:hAnsi="Times New Roman"/>
                <w:sz w:val="24"/>
              </w:rPr>
            </w:pPr>
            <w:r>
              <w:rPr>
                <w:rFonts w:ascii="Times New Roman" w:hAnsi="Times New Roman"/>
                <w:sz w:val="24"/>
              </w:rPr>
              <w:t xml:space="preserve">Cerințele de fonduri proprii pentru tranzacțiile care fac obiectul abordării simplificate prevăzute la articolul </w:t>
            </w:r>
            <w:r w:rsidRPr="005C1119">
              <w:rPr>
                <w:rFonts w:ascii="Times New Roman" w:hAnsi="Times New Roman"/>
                <w:sz w:val="24"/>
              </w:rPr>
              <w:t>385</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sidRPr="005C1119">
              <w:rPr>
                <w:rFonts w:ascii="Times New Roman" w:hAnsi="Times New Roman"/>
                <w:sz w:val="24"/>
              </w:rPr>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Abordarea BA-CVA redusă</w:t>
            </w:r>
          </w:p>
          <w:p w14:paraId="10567290" w14:textId="77777777" w:rsidR="00680687" w:rsidRPr="002A677E" w:rsidRDefault="00680687" w:rsidP="006A3ADC">
            <w:pPr>
              <w:rPr>
                <w:rFonts w:ascii="Times New Roman" w:hAnsi="Times New Roman"/>
                <w:sz w:val="24"/>
              </w:rPr>
            </w:pPr>
            <w:r>
              <w:rPr>
                <w:rFonts w:ascii="Times New Roman" w:hAnsi="Times New Roman"/>
                <w:sz w:val="24"/>
              </w:rPr>
              <w:t xml:space="preserve">Cerințele de fonduri proprii pentru CVA [articolul </w:t>
            </w:r>
            <w:r w:rsidRPr="005C1119">
              <w:rPr>
                <w:rFonts w:ascii="Times New Roman" w:hAnsi="Times New Roman"/>
                <w:sz w:val="24"/>
              </w:rPr>
              <w:t>92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litera (e) și partea a treia titlul VI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calculate în conformitate cu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3</w:t>
            </w:r>
            <w:r>
              <w:rPr>
                <w:rFonts w:ascii="Times New Roman" w:hAnsi="Times New Roman"/>
                <w:sz w:val="24"/>
              </w:rPr>
              <w:t xml:space="preserve">) pentru o instituție care îndeplinește condițiile stabilite la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1</w:t>
            </w:r>
            <w:r>
              <w:rPr>
                <w:rFonts w:ascii="Times New Roman" w:hAnsi="Times New Roman"/>
                <w:sz w:val="24"/>
              </w:rPr>
              <w:t xml:space="preserve">) litera (b)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sidRPr="005C1119">
              <w:rPr>
                <w:rFonts w:ascii="Times New Roman" w:hAnsi="Times New Roman"/>
                <w:sz w:val="24"/>
              </w:rPr>
              <w:t>0080</w:t>
            </w:r>
            <w:r>
              <w:rPr>
                <w:rFonts w:ascii="Times New Roman" w:hAnsi="Times New Roman"/>
                <w:sz w:val="24"/>
              </w:rPr>
              <w:t>-</w:t>
            </w:r>
            <w:r w:rsidRPr="005C1119">
              <w:rPr>
                <w:rFonts w:ascii="Times New Roman" w:hAnsi="Times New Roman"/>
                <w:sz w:val="24"/>
              </w:rPr>
              <w:t>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Abordarea BA-CVA integrală</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 xml:space="preserve">Cerințele de fonduri proprii pentru CVA [articolul </w:t>
            </w:r>
            <w:r w:rsidRPr="005C1119">
              <w:rPr>
                <w:rFonts w:ascii="Times New Roman" w:hAnsi="Times New Roman"/>
                <w:sz w:val="24"/>
              </w:rPr>
              <w:t>92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litera (e) și partea a treia titlul VI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calculate în conformitate cu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2</w:t>
            </w:r>
            <w:r>
              <w:rPr>
                <w:rFonts w:ascii="Times New Roman" w:hAnsi="Times New Roman"/>
                <w:sz w:val="24"/>
              </w:rPr>
              <w:t xml:space="preserve">) pentru o instituție care îndeplinește condițiile prevăzute la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1</w:t>
            </w:r>
            <w:r>
              <w:rPr>
                <w:rFonts w:ascii="Times New Roman" w:hAnsi="Times New Roman"/>
                <w:sz w:val="24"/>
              </w:rPr>
              <w:t xml:space="preserve">) litera (a)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sidRPr="005C1119">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Valoarea noțională a acoperirilor riscului CVA</w:t>
            </w:r>
          </w:p>
          <w:p w14:paraId="3C607DB7" w14:textId="5C962C70" w:rsidR="00680687" w:rsidRPr="002A677E" w:rsidRDefault="00680687" w:rsidP="006A3ADC">
            <w:pPr>
              <w:rPr>
                <w:rFonts w:ascii="Times New Roman" w:hAnsi="Times New Roman"/>
                <w:sz w:val="24"/>
              </w:rPr>
            </w:pPr>
            <w:r>
              <w:rPr>
                <w:rFonts w:ascii="Times New Roman" w:hAnsi="Times New Roman"/>
                <w:sz w:val="24"/>
              </w:rPr>
              <w:t xml:space="preserve">Valoarea noțională a acoperirilor riscului CVA eligibile (cuantumuri brute) recunoscute în conformitate cu articolul </w:t>
            </w:r>
            <w:r w:rsidRPr="005C1119">
              <w:rPr>
                <w:rFonts w:ascii="Times New Roman" w:hAnsi="Times New Roman"/>
                <w:sz w:val="24"/>
              </w:rPr>
              <w:t>386</w:t>
            </w:r>
            <w:r>
              <w:rPr>
                <w:rFonts w:ascii="Times New Roman" w:hAnsi="Times New Roman"/>
                <w:sz w:val="24"/>
              </w:rPr>
              <w:t xml:space="preserve"> din Regulamentul (UE) nr.</w:t>
            </w:r>
            <w:r w:rsidR="006455D7">
              <w:rPr>
                <w:rFonts w:ascii="Times New Roman" w:hAnsi="Times New Roman"/>
                <w:sz w:val="24"/>
              </w:rPr>
              <w:t>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sidRPr="005C1119">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Pr>
                <w:rFonts w:ascii="Times New Roman" w:hAnsi="Times New Roman"/>
                <w:b/>
                <w:sz w:val="24"/>
                <w:u w:val="single"/>
              </w:rPr>
              <w:t>BA-CVA</w:t>
            </w:r>
            <w:r>
              <w:rPr>
                <w:rFonts w:ascii="Times New Roman" w:hAnsi="Times New Roman"/>
                <w:b/>
                <w:sz w:val="24"/>
                <w:vertAlign w:val="superscript"/>
              </w:rPr>
              <w:t>csr-fără acoperire</w:t>
            </w:r>
          </w:p>
          <w:p w14:paraId="4A0E67ED" w14:textId="77777777" w:rsidR="00680687" w:rsidRPr="002A677E" w:rsidRDefault="00680687" w:rsidP="006A3ADC">
            <w:pPr>
              <w:rPr>
                <w:rFonts w:ascii="Times New Roman" w:hAnsi="Times New Roman"/>
                <w:sz w:val="24"/>
              </w:rPr>
            </w:pPr>
            <w:r>
              <w:rPr>
                <w:rFonts w:ascii="Times New Roman" w:hAnsi="Times New Roman"/>
                <w:sz w:val="24"/>
              </w:rPr>
              <w:t xml:space="preserve">BA-CVAcsr-fără acoperire pentru tranzacțiile care fac obiectul abordării de bază, calculată în conformitate cu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3</w:t>
            </w:r>
            <w:r>
              <w:rPr>
                <w:rFonts w:ascii="Times New Roman" w:hAnsi="Times New Roman"/>
                <w:sz w:val="24"/>
              </w:rPr>
              <w:t xml:space="preserve">) pentru o instituție care îndeplinește condiția prevăzută la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1</w:t>
            </w:r>
            <w:r>
              <w:rPr>
                <w:rFonts w:ascii="Times New Roman" w:hAnsi="Times New Roman"/>
                <w:sz w:val="24"/>
              </w:rPr>
              <w:t xml:space="preserve">) litera (b)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Pr>
                <w:rFonts w:ascii="Times New Roman" w:hAnsi="Times New Roman"/>
                <w:b/>
                <w:sz w:val="24"/>
              </w:rPr>
              <w:t>BA-CVA</w:t>
            </w:r>
            <w:r>
              <w:rPr>
                <w:rFonts w:ascii="Times New Roman" w:hAnsi="Times New Roman"/>
                <w:b/>
                <w:sz w:val="24"/>
                <w:vertAlign w:val="superscript"/>
              </w:rPr>
              <w:t>csr-cu acoperire</w:t>
            </w:r>
          </w:p>
          <w:p w14:paraId="34FB0CB6"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BA-CVAcsr-cu acoperire pentru tranzacțiile care fac obiectul abordării de bază, calculată în conformitate cu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2</w:t>
            </w:r>
            <w:r>
              <w:rPr>
                <w:rFonts w:ascii="Times New Roman" w:hAnsi="Times New Roman"/>
                <w:sz w:val="24"/>
              </w:rPr>
              <w:t xml:space="preserve">) pentru o instituție care îndeplinește condiția prevăzută la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1</w:t>
            </w:r>
            <w:r>
              <w:rPr>
                <w:rFonts w:ascii="Times New Roman" w:hAnsi="Times New Roman"/>
                <w:sz w:val="24"/>
              </w:rPr>
              <w:t xml:space="preserve">) litera (a)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Cerințe de fonduri proprii</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Cerințele totale de fonduri proprii pentru tranzacțiile care fac obiectul abordării de bază integrale, calculate în conformitate cu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2</w:t>
            </w:r>
            <w:r>
              <w:rPr>
                <w:rFonts w:ascii="Times New Roman" w:hAnsi="Times New Roman"/>
                <w:sz w:val="24"/>
              </w:rPr>
              <w:t xml:space="preserve">) pentru o instituție care îndeplinește condiția prevăzută la 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1</w:t>
            </w:r>
            <w:r>
              <w:rPr>
                <w:rFonts w:ascii="Times New Roman" w:hAnsi="Times New Roman"/>
                <w:sz w:val="24"/>
              </w:rPr>
              <w:t xml:space="preserve">) litera (a)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0120</w:t>
            </w:r>
            <w:r>
              <w:rPr>
                <w:rFonts w:ascii="Times New Roman" w:hAnsi="Times New Roman"/>
                <w:sz w:val="24"/>
              </w:rPr>
              <w:t>-</w:t>
            </w:r>
            <w:r w:rsidRPr="005C1119">
              <w:rPr>
                <w:rFonts w:ascii="Times New Roman" w:hAnsi="Times New Roman"/>
                <w:sz w:val="24"/>
              </w:rPr>
              <w:t>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Abordarea SA-CVA</w:t>
            </w:r>
          </w:p>
          <w:p w14:paraId="1546865B" w14:textId="42A84C6F"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Cerințele de fonduri proprii pentru CVA [articolul </w:t>
            </w:r>
            <w:r w:rsidRPr="005C1119">
              <w:rPr>
                <w:rFonts w:ascii="Times New Roman" w:hAnsi="Times New Roman"/>
                <w:sz w:val="24"/>
              </w:rPr>
              <w:t>92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litera (e) și partea a treia titlul VI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calculate în conformitate cu articolul </w:t>
            </w:r>
            <w:r w:rsidRPr="005C1119">
              <w:rPr>
                <w:rFonts w:ascii="Times New Roman" w:hAnsi="Times New Roman"/>
                <w:sz w:val="24"/>
              </w:rPr>
              <w:t>383</w:t>
            </w:r>
            <w:r>
              <w:rPr>
                <w:rFonts w:ascii="Times New Roman" w:hAnsi="Times New Roman"/>
                <w:sz w:val="24"/>
              </w:rPr>
              <w:t xml:space="preserve"> pentru o instituție care îndeplinește condițiile </w:t>
            </w:r>
            <w:r>
              <w:rPr>
                <w:rFonts w:ascii="Times New Roman" w:hAnsi="Times New Roman"/>
                <w:sz w:val="24"/>
              </w:rPr>
              <w:lastRenderedPageBreak/>
              <w:t xml:space="preserve">prevăzute la articolul </w:t>
            </w:r>
            <w:r w:rsidRPr="005C1119">
              <w:rPr>
                <w:rFonts w:ascii="Times New Roman" w:hAnsi="Times New Roman"/>
                <w:sz w:val="24"/>
              </w:rPr>
              <w:t>382</w:t>
            </w:r>
            <w:r>
              <w:rPr>
                <w:rFonts w:ascii="Times New Roman" w:hAnsi="Times New Roman"/>
                <w:sz w:val="24"/>
              </w:rPr>
              <w:t>a alineatul (</w:t>
            </w:r>
            <w:r w:rsidRPr="005C1119">
              <w:rPr>
                <w:rFonts w:ascii="Times New Roman" w:hAnsi="Times New Roman"/>
                <w:sz w:val="24"/>
              </w:rPr>
              <w:t>1</w:t>
            </w:r>
            <w:r>
              <w:rPr>
                <w:rFonts w:ascii="Times New Roman" w:hAnsi="Times New Roman"/>
                <w:sz w:val="24"/>
              </w:rPr>
              <w:t>) litera (a) din Regulamentul (UE) nr.</w:t>
            </w:r>
            <w:r w:rsidR="006455D7">
              <w:rPr>
                <w:rFonts w:ascii="Times New Roman" w:hAnsi="Times New Roman"/>
                <w:sz w:val="24"/>
              </w:rPr>
              <w:t>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lastRenderedPageBreak/>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Valoarea noțională a acoperirilor riscului CVA</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Valoarea noțională a acoperirilor riscului CVA eligibile recunoscute în conformitate cu articolul </w:t>
            </w:r>
            <w:r w:rsidRPr="005C1119">
              <w:rPr>
                <w:rFonts w:ascii="Times New Roman" w:hAnsi="Times New Roman"/>
                <w:sz w:val="24"/>
              </w:rPr>
              <w:t>386</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Numărul de contrapărți</w:t>
            </w:r>
          </w:p>
          <w:p w14:paraId="10FC4FF6" w14:textId="77777777" w:rsidR="00680687" w:rsidRPr="002A677E" w:rsidRDefault="00680687" w:rsidP="006A3ADC">
            <w:pPr>
              <w:rPr>
                <w:rFonts w:ascii="Times New Roman" w:hAnsi="Times New Roman"/>
                <w:sz w:val="24"/>
              </w:rPr>
            </w:pPr>
            <w:r>
              <w:rPr>
                <w:rFonts w:ascii="Times New Roman" w:hAnsi="Times New Roman"/>
                <w:sz w:val="24"/>
              </w:rPr>
              <w:t xml:space="preserve">Articolul </w:t>
            </w:r>
            <w:r w:rsidRPr="005C1119">
              <w:rPr>
                <w:rFonts w:ascii="Times New Roman" w:hAnsi="Times New Roman"/>
                <w:sz w:val="24"/>
              </w:rPr>
              <w:t>445</w:t>
            </w:r>
            <w:r>
              <w:rPr>
                <w:rFonts w:ascii="Times New Roman" w:hAnsi="Times New Roman"/>
                <w:sz w:val="24"/>
              </w:rPr>
              <w:t>a alineatul (</w:t>
            </w:r>
            <w:r w:rsidRPr="005C1119">
              <w:rPr>
                <w:rFonts w:ascii="Times New Roman" w:hAnsi="Times New Roman"/>
                <w:sz w:val="24"/>
              </w:rPr>
              <w:t>1</w:t>
            </w:r>
            <w:r>
              <w:rPr>
                <w:rFonts w:ascii="Times New Roman" w:hAnsi="Times New Roman"/>
                <w:sz w:val="24"/>
              </w:rPr>
              <w:t>) litera (c)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p w14:paraId="3A9459B9" w14:textId="77777777" w:rsidR="00680687" w:rsidRPr="005C217A" w:rsidDel="00024DEA" w:rsidRDefault="00680687" w:rsidP="006A3ADC">
            <w:pPr>
              <w:rPr>
                <w:rFonts w:ascii="Times New Roman" w:hAnsi="Times New Roman"/>
                <w:sz w:val="24"/>
              </w:rPr>
            </w:pPr>
            <w:r>
              <w:rPr>
                <w:rFonts w:ascii="Times New Roman" w:hAnsi="Times New Roman"/>
                <w:sz w:val="24"/>
              </w:rPr>
              <w:t xml:space="preserve">Numărul de contrapărți, astfel cum sunt definite la articolul </w:t>
            </w:r>
            <w:r w:rsidRPr="005C1119">
              <w:rPr>
                <w:rFonts w:ascii="Times New Roman" w:hAnsi="Times New Roman"/>
                <w:sz w:val="24"/>
              </w:rPr>
              <w:t>383</w:t>
            </w:r>
            <w:r>
              <w:rPr>
                <w:rFonts w:ascii="Times New Roman" w:hAnsi="Times New Roman"/>
                <w:sz w:val="24"/>
              </w:rPr>
              <w:t xml:space="preserve"> alineatul (</w:t>
            </w:r>
            <w:r w:rsidRPr="005C1119">
              <w:rPr>
                <w:rFonts w:ascii="Times New Roman" w:hAnsi="Times New Roman"/>
                <w:sz w:val="24"/>
              </w:rPr>
              <w:t>1</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incluse în calculul fondurilor proprii pentru riscul SA-CVA. Numărul total se raportează pe rândul </w:t>
            </w:r>
            <w:r w:rsidRPr="005C1119">
              <w:rPr>
                <w:rFonts w:ascii="Times New Roman" w:hAnsi="Times New Roman"/>
                <w:sz w:val="24"/>
              </w:rPr>
              <w:t>0010</w:t>
            </w:r>
            <w:r>
              <w:rPr>
                <w:rFonts w:ascii="Times New Roman" w:hAnsi="Times New Roman"/>
                <w:sz w:val="24"/>
              </w:rPr>
              <w:t xml:space="preserve">, iar defalcarea pe tipuri de contraparte se raportează pe rândurile </w:t>
            </w:r>
            <w:r w:rsidRPr="005C1119">
              <w:rPr>
                <w:rFonts w:ascii="Times New Roman" w:hAnsi="Times New Roman"/>
                <w:sz w:val="24"/>
              </w:rPr>
              <w:t>0170</w:t>
            </w:r>
            <w:r>
              <w:rPr>
                <w:rFonts w:ascii="Times New Roman" w:hAnsi="Times New Roman"/>
                <w:sz w:val="24"/>
              </w:rPr>
              <w:t>-</w:t>
            </w:r>
            <w:r w:rsidRPr="005C1119">
              <w:rPr>
                <w:rFonts w:ascii="Times New Roman" w:hAnsi="Times New Roman"/>
                <w:sz w:val="24"/>
              </w:rPr>
              <w:t>0220</w:t>
            </w:r>
            <w:r>
              <w:rPr>
                <w:rFonts w:ascii="Times New Roman" w:hAnsi="Times New Roman"/>
                <w:sz w:val="24"/>
              </w:rPr>
              <w:t>.</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0140</w:t>
            </w:r>
            <w:r>
              <w:rPr>
                <w:rFonts w:ascii="Times New Roman" w:hAnsi="Times New Roman"/>
                <w:sz w:val="24"/>
              </w:rPr>
              <w:t>-</w:t>
            </w:r>
            <w:r w:rsidRPr="005C1119">
              <w:rPr>
                <w:rFonts w:ascii="Times New Roman" w:hAnsi="Times New Roman"/>
                <w:sz w:val="24"/>
              </w:rPr>
              <w:t>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Cerințe de fonduri proprii pentru seturile de compensare conform abordării SA-CVA</w:t>
            </w:r>
          </w:p>
          <w:p w14:paraId="512141CA" w14:textId="30AEBF65" w:rsidR="00680687" w:rsidRPr="002A677E" w:rsidDel="00024DEA" w:rsidRDefault="00680687" w:rsidP="006A3ADC">
            <w:pPr>
              <w:rPr>
                <w:rFonts w:ascii="Times New Roman" w:hAnsi="Times New Roman"/>
                <w:b/>
                <w:sz w:val="24"/>
                <w:u w:val="single"/>
              </w:rPr>
            </w:pPr>
            <w:r>
              <w:rPr>
                <w:rFonts w:ascii="Times New Roman" w:hAnsi="Times New Roman"/>
                <w:sz w:val="24"/>
              </w:rPr>
              <w:t>Cerințele de fonduri proprii pentru riscul SA-CVA în conformitate cu articolul</w:t>
            </w:r>
            <w:r w:rsidR="005C1119">
              <w:rPr>
                <w:rFonts w:ascii="Times New Roman" w:hAnsi="Times New Roman"/>
                <w:sz w:val="24"/>
              </w:rPr>
              <w:t> </w:t>
            </w:r>
            <w:r w:rsidRPr="005C1119">
              <w:rPr>
                <w:rFonts w:ascii="Times New Roman" w:hAnsi="Times New Roman"/>
                <w:sz w:val="24"/>
              </w:rPr>
              <w:t>383</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inclusiv o defalcare pe clase de risc, astfel cum sunt definite la articolul </w:t>
            </w:r>
            <w:r w:rsidRPr="005C1119">
              <w:rPr>
                <w:rFonts w:ascii="Times New Roman" w:hAnsi="Times New Roman"/>
                <w:sz w:val="24"/>
              </w:rPr>
              <w:t>383</w:t>
            </w:r>
            <w:r>
              <w:rPr>
                <w:rFonts w:ascii="Times New Roman" w:hAnsi="Times New Roman"/>
                <w:sz w:val="24"/>
              </w:rPr>
              <w:t xml:space="preserve"> alineatul (</w:t>
            </w:r>
            <w:r w:rsidRPr="005C1119">
              <w:rPr>
                <w:rFonts w:ascii="Times New Roman" w:hAnsi="Times New Roman"/>
                <w:sz w:val="24"/>
              </w:rPr>
              <w:t>2</w:t>
            </w:r>
            <w:r>
              <w:rPr>
                <w:rFonts w:ascii="Times New Roman" w:hAnsi="Times New Roman"/>
                <w:sz w:val="24"/>
              </w:rPr>
              <w:t>) punctul (</w:t>
            </w:r>
            <w:r w:rsidRPr="005C1119">
              <w:rPr>
                <w:rFonts w:ascii="Times New Roman" w:hAnsi="Times New Roman"/>
                <w:sz w:val="24"/>
              </w:rPr>
              <w:t>1</w:t>
            </w:r>
            <w:r>
              <w:rPr>
                <w:rFonts w:ascii="Times New Roman" w:hAnsi="Times New Roman"/>
                <w:sz w:val="24"/>
              </w:rPr>
              <w:t xml:space="preserve">), și, pentru fiecare clasă de risc, cerințele de fonduri proprii pentru riscurile delta și pentru riscurile vega, astfel cum se prevede la articolul </w:t>
            </w:r>
            <w:r w:rsidRPr="005C1119">
              <w:rPr>
                <w:rFonts w:ascii="Times New Roman" w:hAnsi="Times New Roman"/>
                <w:sz w:val="24"/>
              </w:rPr>
              <w:t>383</w:t>
            </w:r>
            <w:r>
              <w:rPr>
                <w:rFonts w:ascii="Times New Roman" w:hAnsi="Times New Roman"/>
                <w:sz w:val="24"/>
              </w:rPr>
              <w:t xml:space="preserve"> alineatul (</w:t>
            </w:r>
            <w:r w:rsidRPr="005C1119">
              <w:rPr>
                <w:rFonts w:ascii="Times New Roman" w:hAnsi="Times New Roman"/>
                <w:sz w:val="24"/>
              </w:rPr>
              <w:t>3</w:t>
            </w:r>
            <w:r>
              <w:rPr>
                <w:rFonts w:ascii="Times New Roman" w:hAnsi="Times New Roman"/>
                <w:sz w:val="24"/>
              </w:rPr>
              <w:t xml:space="preserve">) și în conformitate cu articolul </w:t>
            </w:r>
            <w:r w:rsidRPr="005C1119">
              <w:rPr>
                <w:rFonts w:ascii="Times New Roman" w:hAnsi="Times New Roman"/>
                <w:sz w:val="24"/>
              </w:rPr>
              <w:t>383</w:t>
            </w:r>
            <w:r>
              <w:rPr>
                <w:rFonts w:ascii="Times New Roman" w:hAnsi="Times New Roman"/>
                <w:sz w:val="24"/>
              </w:rPr>
              <w:t xml:space="preserve">b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0140</w:t>
            </w:r>
            <w:r>
              <w:rPr>
                <w:rFonts w:ascii="Times New Roman" w:hAnsi="Times New Roman"/>
                <w:sz w:val="24"/>
              </w:rPr>
              <w:t>-</w:t>
            </w:r>
            <w:r w:rsidRPr="005C1119">
              <w:rPr>
                <w:rFonts w:ascii="Times New Roman" w:hAnsi="Times New Roman"/>
                <w:sz w:val="24"/>
              </w:rPr>
              <w:t>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Cerințe de fonduri proprii pentru riscul de rată a dobânzii</w:t>
            </w:r>
          </w:p>
          <w:p w14:paraId="6695CC3B" w14:textId="58B41889"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Articolele </w:t>
            </w:r>
            <w:r w:rsidRPr="005C1119">
              <w:rPr>
                <w:rFonts w:ascii="Times New Roman" w:hAnsi="Times New Roman"/>
                <w:sz w:val="24"/>
              </w:rPr>
              <w:t>383</w:t>
            </w:r>
            <w:r>
              <w:rPr>
                <w:rFonts w:ascii="Times New Roman" w:hAnsi="Times New Roman"/>
                <w:sz w:val="24"/>
              </w:rPr>
              <w:t xml:space="preserve">c, </w:t>
            </w:r>
            <w:r w:rsidRPr="005C1119">
              <w:rPr>
                <w:rFonts w:ascii="Times New Roman" w:hAnsi="Times New Roman"/>
                <w:sz w:val="24"/>
              </w:rPr>
              <w:t>383</w:t>
            </w:r>
            <w:r>
              <w:rPr>
                <w:rFonts w:ascii="Times New Roman" w:hAnsi="Times New Roman"/>
                <w:sz w:val="24"/>
              </w:rPr>
              <w:t xml:space="preserve">i, </w:t>
            </w:r>
            <w:r w:rsidRPr="005C1119">
              <w:rPr>
                <w:rFonts w:ascii="Times New Roman" w:hAnsi="Times New Roman"/>
                <w:sz w:val="24"/>
              </w:rPr>
              <w:t>383</w:t>
            </w:r>
            <w:r>
              <w:rPr>
                <w:rFonts w:ascii="Times New Roman" w:hAnsi="Times New Roman"/>
                <w:sz w:val="24"/>
              </w:rPr>
              <w:t xml:space="preserve">j, </w:t>
            </w:r>
            <w:r w:rsidRPr="005C1119">
              <w:rPr>
                <w:rFonts w:ascii="Times New Roman" w:hAnsi="Times New Roman"/>
                <w:sz w:val="24"/>
              </w:rPr>
              <w:t>383</w:t>
            </w:r>
            <w:r>
              <w:rPr>
                <w:rFonts w:ascii="Times New Roman" w:hAnsi="Times New Roman"/>
                <w:sz w:val="24"/>
              </w:rPr>
              <w:t xml:space="preserve">k, </w:t>
            </w:r>
            <w:r w:rsidRPr="005C1119">
              <w:rPr>
                <w:rFonts w:ascii="Times New Roman" w:hAnsi="Times New Roman"/>
                <w:sz w:val="24"/>
              </w:rPr>
              <w:t>383</w:t>
            </w:r>
            <w:r>
              <w:rPr>
                <w:rFonts w:ascii="Times New Roman" w:hAnsi="Times New Roman"/>
                <w:sz w:val="24"/>
              </w:rPr>
              <w:t xml:space="preserve">l și </w:t>
            </w:r>
            <w:r w:rsidRPr="005C1119">
              <w:rPr>
                <w:rFonts w:ascii="Times New Roman" w:hAnsi="Times New Roman"/>
                <w:sz w:val="24"/>
              </w:rPr>
              <w:t>383</w:t>
            </w:r>
            <w:r>
              <w:rPr>
                <w:rFonts w:ascii="Times New Roman" w:hAnsi="Times New Roman"/>
                <w:sz w:val="24"/>
              </w:rPr>
              <w:t>m din Regulamentul (UE) nr.</w:t>
            </w:r>
            <w:r w:rsidR="005C1119">
              <w:rPr>
                <w:rFonts w:ascii="Times New Roman" w:hAnsi="Times New Roman"/>
                <w:sz w:val="24"/>
              </w:rPr>
              <w:t>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0160</w:t>
            </w:r>
            <w:r>
              <w:rPr>
                <w:rFonts w:ascii="Times New Roman" w:hAnsi="Times New Roman"/>
                <w:sz w:val="24"/>
              </w:rPr>
              <w:t>-</w:t>
            </w:r>
            <w:r w:rsidRPr="005C1119">
              <w:rPr>
                <w:rFonts w:ascii="Times New Roman" w:hAnsi="Times New Roman"/>
                <w:sz w:val="24"/>
              </w:rPr>
              <w:t>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Cerințe de fonduri proprii pentru riscul valutar</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Articolele </w:t>
            </w:r>
            <w:r w:rsidRPr="005C1119">
              <w:rPr>
                <w:rFonts w:ascii="Times New Roman" w:hAnsi="Times New Roman"/>
                <w:sz w:val="24"/>
              </w:rPr>
              <w:t>383</w:t>
            </w:r>
            <w:r>
              <w:rPr>
                <w:rFonts w:ascii="Times New Roman" w:hAnsi="Times New Roman"/>
                <w:sz w:val="24"/>
              </w:rPr>
              <w:t xml:space="preserve">d, </w:t>
            </w:r>
            <w:r w:rsidRPr="005C1119">
              <w:rPr>
                <w:rFonts w:ascii="Times New Roman" w:hAnsi="Times New Roman"/>
                <w:sz w:val="24"/>
              </w:rPr>
              <w:t>383</w:t>
            </w:r>
            <w:r>
              <w:rPr>
                <w:rFonts w:ascii="Times New Roman" w:hAnsi="Times New Roman"/>
                <w:sz w:val="24"/>
              </w:rPr>
              <w:t xml:space="preserve">i, </w:t>
            </w:r>
            <w:r w:rsidRPr="005C1119">
              <w:rPr>
                <w:rFonts w:ascii="Times New Roman" w:hAnsi="Times New Roman"/>
                <w:sz w:val="24"/>
              </w:rPr>
              <w:t>383</w:t>
            </w:r>
            <w:r>
              <w:rPr>
                <w:rFonts w:ascii="Times New Roman" w:hAnsi="Times New Roman"/>
                <w:sz w:val="24"/>
              </w:rPr>
              <w:t xml:space="preserve">j, </w:t>
            </w:r>
            <w:r w:rsidRPr="005C1119">
              <w:rPr>
                <w:rFonts w:ascii="Times New Roman" w:hAnsi="Times New Roman"/>
                <w:sz w:val="24"/>
              </w:rPr>
              <w:t>383</w:t>
            </w:r>
            <w:r>
              <w:rPr>
                <w:rFonts w:ascii="Times New Roman" w:hAnsi="Times New Roman"/>
                <w:sz w:val="24"/>
              </w:rPr>
              <w:t xml:space="preserve">n și </w:t>
            </w:r>
            <w:r w:rsidRPr="005C1119">
              <w:rPr>
                <w:rFonts w:ascii="Times New Roman" w:hAnsi="Times New Roman"/>
                <w:sz w:val="24"/>
              </w:rPr>
              <w:t>383</w:t>
            </w:r>
            <w:r>
              <w:rPr>
                <w:rFonts w:ascii="Times New Roman" w:hAnsi="Times New Roman"/>
                <w:sz w:val="24"/>
              </w:rPr>
              <w:t xml:space="preserve">o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0180</w:t>
            </w:r>
            <w:r>
              <w:rPr>
                <w:rFonts w:ascii="Times New Roman" w:hAnsi="Times New Roman"/>
                <w:sz w:val="24"/>
              </w:rPr>
              <w:t>-</w:t>
            </w:r>
            <w:r w:rsidRPr="005C1119">
              <w:rPr>
                <w:rFonts w:ascii="Times New Roman" w:hAnsi="Times New Roman"/>
                <w:sz w:val="24"/>
              </w:rPr>
              <w:t>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Cerințe de fonduri proprii pentru riscul de marjă de credit al contrapărții</w:t>
            </w:r>
          </w:p>
          <w:p w14:paraId="331E3D6B" w14:textId="6DF4656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Articolele </w:t>
            </w:r>
            <w:r w:rsidRPr="005C1119">
              <w:rPr>
                <w:rFonts w:ascii="Times New Roman" w:hAnsi="Times New Roman"/>
                <w:sz w:val="24"/>
              </w:rPr>
              <w:t>383</w:t>
            </w:r>
            <w:r>
              <w:rPr>
                <w:rFonts w:ascii="Times New Roman" w:hAnsi="Times New Roman"/>
                <w:sz w:val="24"/>
              </w:rPr>
              <w:t xml:space="preserve">e, </w:t>
            </w:r>
            <w:r w:rsidRPr="005C1119">
              <w:rPr>
                <w:rFonts w:ascii="Times New Roman" w:hAnsi="Times New Roman"/>
                <w:sz w:val="24"/>
              </w:rPr>
              <w:t>383</w:t>
            </w:r>
            <w:r>
              <w:rPr>
                <w:rFonts w:ascii="Times New Roman" w:hAnsi="Times New Roman"/>
                <w:sz w:val="24"/>
              </w:rPr>
              <w:t xml:space="preserve">i, </w:t>
            </w:r>
            <w:r w:rsidRPr="005C1119">
              <w:rPr>
                <w:rFonts w:ascii="Times New Roman" w:hAnsi="Times New Roman"/>
                <w:sz w:val="24"/>
              </w:rPr>
              <w:t>383</w:t>
            </w:r>
            <w:r>
              <w:rPr>
                <w:rFonts w:ascii="Times New Roman" w:hAnsi="Times New Roman"/>
                <w:sz w:val="24"/>
              </w:rPr>
              <w:t xml:space="preserve">j, </w:t>
            </w:r>
            <w:r w:rsidRPr="005C1119">
              <w:rPr>
                <w:rFonts w:ascii="Times New Roman" w:hAnsi="Times New Roman"/>
                <w:sz w:val="24"/>
              </w:rPr>
              <w:t>383</w:t>
            </w:r>
            <w:r>
              <w:rPr>
                <w:rFonts w:ascii="Times New Roman" w:hAnsi="Times New Roman"/>
                <w:sz w:val="24"/>
              </w:rPr>
              <w:t xml:space="preserve">p, </w:t>
            </w:r>
            <w:r w:rsidRPr="005C1119">
              <w:rPr>
                <w:rFonts w:ascii="Times New Roman" w:hAnsi="Times New Roman"/>
                <w:sz w:val="24"/>
              </w:rPr>
              <w:t>383</w:t>
            </w:r>
            <w:r>
              <w:rPr>
                <w:rFonts w:ascii="Times New Roman" w:hAnsi="Times New Roman"/>
                <w:sz w:val="24"/>
              </w:rPr>
              <w:t xml:space="preserve">q și </w:t>
            </w:r>
            <w:r w:rsidRPr="005C1119">
              <w:rPr>
                <w:rFonts w:ascii="Times New Roman" w:hAnsi="Times New Roman"/>
                <w:sz w:val="24"/>
              </w:rPr>
              <w:t>383</w:t>
            </w:r>
            <w:r>
              <w:rPr>
                <w:rFonts w:ascii="Times New Roman" w:hAnsi="Times New Roman"/>
                <w:sz w:val="24"/>
              </w:rPr>
              <w:t>r din Regulamentul (UE) nr.</w:t>
            </w:r>
            <w:r w:rsidR="005C1119">
              <w:rPr>
                <w:rFonts w:ascii="Times New Roman" w:hAnsi="Times New Roman"/>
                <w:sz w:val="24"/>
              </w:rPr>
              <w:t>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0200</w:t>
            </w:r>
            <w:r>
              <w:rPr>
                <w:rFonts w:ascii="Times New Roman" w:hAnsi="Times New Roman"/>
                <w:sz w:val="24"/>
              </w:rPr>
              <w:t>-</w:t>
            </w:r>
            <w:r w:rsidRPr="005C1119">
              <w:rPr>
                <w:rFonts w:ascii="Times New Roman" w:hAnsi="Times New Roman"/>
                <w:sz w:val="24"/>
              </w:rPr>
              <w:t>0210</w:t>
            </w:r>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Cerințe de fonduri proprii pentru riscul de marjă de credit de referință</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Articolele </w:t>
            </w:r>
            <w:r w:rsidRPr="005C1119">
              <w:rPr>
                <w:rFonts w:ascii="Times New Roman" w:hAnsi="Times New Roman"/>
                <w:sz w:val="24"/>
              </w:rPr>
              <w:t>383</w:t>
            </w:r>
            <w:r>
              <w:rPr>
                <w:rFonts w:ascii="Times New Roman" w:hAnsi="Times New Roman"/>
                <w:sz w:val="24"/>
              </w:rPr>
              <w:t xml:space="preserve">f, </w:t>
            </w:r>
            <w:r w:rsidRPr="005C1119">
              <w:rPr>
                <w:rFonts w:ascii="Times New Roman" w:hAnsi="Times New Roman"/>
                <w:sz w:val="24"/>
              </w:rPr>
              <w:t>383</w:t>
            </w:r>
            <w:r>
              <w:rPr>
                <w:rFonts w:ascii="Times New Roman" w:hAnsi="Times New Roman"/>
                <w:sz w:val="24"/>
              </w:rPr>
              <w:t xml:space="preserve">i, </w:t>
            </w:r>
            <w:r w:rsidRPr="005C1119">
              <w:rPr>
                <w:rFonts w:ascii="Times New Roman" w:hAnsi="Times New Roman"/>
                <w:sz w:val="24"/>
              </w:rPr>
              <w:t>383</w:t>
            </w:r>
            <w:r>
              <w:rPr>
                <w:rFonts w:ascii="Times New Roman" w:hAnsi="Times New Roman"/>
                <w:sz w:val="24"/>
              </w:rPr>
              <w:t xml:space="preserve">j, </w:t>
            </w:r>
            <w:r w:rsidRPr="005C1119">
              <w:rPr>
                <w:rFonts w:ascii="Times New Roman" w:hAnsi="Times New Roman"/>
                <w:sz w:val="24"/>
              </w:rPr>
              <w:t>383</w:t>
            </w:r>
            <w:r>
              <w:rPr>
                <w:rFonts w:ascii="Times New Roman" w:hAnsi="Times New Roman"/>
                <w:sz w:val="24"/>
              </w:rPr>
              <w:t xml:space="preserve">s și </w:t>
            </w:r>
            <w:r w:rsidRPr="005C1119">
              <w:rPr>
                <w:rFonts w:ascii="Times New Roman" w:hAnsi="Times New Roman"/>
                <w:sz w:val="24"/>
              </w:rPr>
              <w:t>383</w:t>
            </w:r>
            <w:r>
              <w:rPr>
                <w:rFonts w:ascii="Times New Roman" w:hAnsi="Times New Roman"/>
                <w:sz w:val="24"/>
              </w:rPr>
              <w:t xml:space="preserve">u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sidRPr="005C1119">
              <w:rPr>
                <w:rFonts w:ascii="Times New Roman" w:hAnsi="Times New Roman"/>
                <w:sz w:val="24"/>
              </w:rPr>
              <w:t>0220</w:t>
            </w:r>
            <w:r>
              <w:rPr>
                <w:rFonts w:ascii="Times New Roman" w:hAnsi="Times New Roman"/>
                <w:sz w:val="24"/>
              </w:rPr>
              <w:t>-</w:t>
            </w:r>
            <w:r w:rsidRPr="005C1119">
              <w:rPr>
                <w:rFonts w:ascii="Times New Roman" w:hAnsi="Times New Roman"/>
                <w:sz w:val="24"/>
              </w:rPr>
              <w:t>0230</w:t>
            </w:r>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Cerințe de fonduri proprii pentru riscul de devalorizare a titlurilor de capital</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 xml:space="preserve">Articolele </w:t>
            </w:r>
            <w:r w:rsidRPr="005C1119">
              <w:rPr>
                <w:rFonts w:ascii="Times New Roman" w:hAnsi="Times New Roman"/>
                <w:sz w:val="24"/>
              </w:rPr>
              <w:t>383</w:t>
            </w:r>
            <w:r>
              <w:rPr>
                <w:rFonts w:ascii="Times New Roman" w:hAnsi="Times New Roman"/>
                <w:sz w:val="24"/>
              </w:rPr>
              <w:t xml:space="preserve">g, </w:t>
            </w:r>
            <w:r w:rsidRPr="005C1119">
              <w:rPr>
                <w:rFonts w:ascii="Times New Roman" w:hAnsi="Times New Roman"/>
                <w:sz w:val="24"/>
              </w:rPr>
              <w:t>383</w:t>
            </w:r>
            <w:r>
              <w:rPr>
                <w:rFonts w:ascii="Times New Roman" w:hAnsi="Times New Roman"/>
                <w:sz w:val="24"/>
              </w:rPr>
              <w:t xml:space="preserve">i, </w:t>
            </w:r>
            <w:r w:rsidRPr="005C1119">
              <w:rPr>
                <w:rFonts w:ascii="Times New Roman" w:hAnsi="Times New Roman"/>
                <w:sz w:val="24"/>
              </w:rPr>
              <w:t>383</w:t>
            </w:r>
            <w:r>
              <w:rPr>
                <w:rFonts w:ascii="Times New Roman" w:hAnsi="Times New Roman"/>
                <w:sz w:val="24"/>
              </w:rPr>
              <w:t xml:space="preserve">j, </w:t>
            </w:r>
            <w:r w:rsidRPr="005C1119">
              <w:rPr>
                <w:rFonts w:ascii="Times New Roman" w:hAnsi="Times New Roman"/>
                <w:sz w:val="24"/>
              </w:rPr>
              <w:t>383</w:t>
            </w:r>
            <w:r>
              <w:rPr>
                <w:rFonts w:ascii="Times New Roman" w:hAnsi="Times New Roman"/>
                <w:sz w:val="24"/>
              </w:rPr>
              <w:t xml:space="preserve">v și </w:t>
            </w:r>
            <w:r w:rsidRPr="005C1119">
              <w:rPr>
                <w:rFonts w:ascii="Times New Roman" w:hAnsi="Times New Roman"/>
                <w:sz w:val="24"/>
              </w:rPr>
              <w:t>383</w:t>
            </w:r>
            <w:r>
              <w:rPr>
                <w:rFonts w:ascii="Times New Roman" w:hAnsi="Times New Roman"/>
                <w:sz w:val="24"/>
              </w:rPr>
              <w:t xml:space="preserve">w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0240</w:t>
            </w:r>
            <w:r>
              <w:rPr>
                <w:rFonts w:ascii="Times New Roman" w:hAnsi="Times New Roman"/>
                <w:sz w:val="24"/>
              </w:rPr>
              <w:t>-</w:t>
            </w:r>
            <w:r w:rsidRPr="005C1119">
              <w:rPr>
                <w:rFonts w:ascii="Times New Roman" w:hAnsi="Times New Roman"/>
                <w:sz w:val="24"/>
              </w:rPr>
              <w:t>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Cerințe de fonduri proprii pentru riscul de marfă</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Articolele </w:t>
            </w:r>
            <w:r w:rsidRPr="005C1119">
              <w:rPr>
                <w:rFonts w:ascii="Times New Roman" w:hAnsi="Times New Roman"/>
                <w:sz w:val="24"/>
              </w:rPr>
              <w:t>383</w:t>
            </w:r>
            <w:r>
              <w:rPr>
                <w:rFonts w:ascii="Times New Roman" w:hAnsi="Times New Roman"/>
                <w:sz w:val="24"/>
              </w:rPr>
              <w:t xml:space="preserve">h, </w:t>
            </w:r>
            <w:r w:rsidRPr="005C1119">
              <w:rPr>
                <w:rFonts w:ascii="Times New Roman" w:hAnsi="Times New Roman"/>
                <w:sz w:val="24"/>
              </w:rPr>
              <w:t>383</w:t>
            </w:r>
            <w:r>
              <w:rPr>
                <w:rFonts w:ascii="Times New Roman" w:hAnsi="Times New Roman"/>
                <w:sz w:val="24"/>
              </w:rPr>
              <w:t xml:space="preserve">i, </w:t>
            </w:r>
            <w:r w:rsidRPr="005C1119">
              <w:rPr>
                <w:rFonts w:ascii="Times New Roman" w:hAnsi="Times New Roman"/>
                <w:sz w:val="24"/>
              </w:rPr>
              <w:t>383</w:t>
            </w:r>
            <w:r>
              <w:rPr>
                <w:rFonts w:ascii="Times New Roman" w:hAnsi="Times New Roman"/>
                <w:sz w:val="24"/>
              </w:rPr>
              <w:t xml:space="preserve">j, </w:t>
            </w:r>
            <w:r w:rsidRPr="005C1119">
              <w:rPr>
                <w:rFonts w:ascii="Times New Roman" w:hAnsi="Times New Roman"/>
                <w:sz w:val="24"/>
              </w:rPr>
              <w:t>383</w:t>
            </w:r>
            <w:r>
              <w:rPr>
                <w:rFonts w:ascii="Times New Roman" w:hAnsi="Times New Roman"/>
                <w:sz w:val="24"/>
              </w:rPr>
              <w:t xml:space="preserve">x și </w:t>
            </w:r>
            <w:r w:rsidRPr="005C1119">
              <w:rPr>
                <w:rFonts w:ascii="Times New Roman" w:hAnsi="Times New Roman"/>
                <w:sz w:val="24"/>
              </w:rPr>
              <w:t>383</w:t>
            </w:r>
            <w:r>
              <w:rPr>
                <w:rFonts w:ascii="Times New Roman" w:hAnsi="Times New Roman"/>
                <w:sz w:val="24"/>
              </w:rPr>
              <w:t xml:space="preserve">z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6E2BE277" w14:textId="77777777" w:rsidTr="006A3ADC">
        <w:tc>
          <w:tcPr>
            <w:tcW w:w="1172" w:type="dxa"/>
          </w:tcPr>
          <w:p w14:paraId="7A04FEBF" w14:textId="77777777" w:rsidR="00680687" w:rsidRPr="002A677E" w:rsidDel="00024DEA" w:rsidRDefault="00680687" w:rsidP="005C1119">
            <w:pPr>
              <w:keepNext/>
              <w:rPr>
                <w:rFonts w:ascii="Times New Roman" w:hAnsi="Times New Roman"/>
                <w:sz w:val="24"/>
              </w:rPr>
            </w:pPr>
            <w:r w:rsidRPr="005C1119">
              <w:rPr>
                <w:rFonts w:ascii="Times New Roman" w:hAnsi="Times New Roman"/>
                <w:sz w:val="24"/>
              </w:rPr>
              <w:lastRenderedPageBreak/>
              <w:t>0260</w:t>
            </w:r>
          </w:p>
        </w:tc>
        <w:tc>
          <w:tcPr>
            <w:tcW w:w="7844" w:type="dxa"/>
          </w:tcPr>
          <w:p w14:paraId="2CADDF39" w14:textId="77777777" w:rsidR="00680687" w:rsidRPr="00D143CE" w:rsidRDefault="00680687" w:rsidP="005C1119">
            <w:pPr>
              <w:keepNext/>
              <w:rPr>
                <w:rFonts w:ascii="Times New Roman" w:hAnsi="Times New Roman"/>
                <w:b/>
                <w:sz w:val="24"/>
                <w:u w:val="single"/>
              </w:rPr>
            </w:pPr>
            <w:r>
              <w:rPr>
                <w:rFonts w:ascii="Times New Roman" w:hAnsi="Times New Roman"/>
                <w:b/>
                <w:i/>
                <w:sz w:val="24"/>
                <w:u w:val="single"/>
                <w:vertAlign w:val="superscript"/>
              </w:rPr>
              <w:t>m</w:t>
            </w:r>
            <w:r>
              <w:rPr>
                <w:rFonts w:ascii="Times New Roman" w:hAnsi="Times New Roman"/>
                <w:b/>
                <w:sz w:val="24"/>
                <w:u w:val="single"/>
              </w:rPr>
              <w:t>CVA</w:t>
            </w:r>
          </w:p>
          <w:p w14:paraId="25594EAC" w14:textId="77777777" w:rsidR="00680687" w:rsidRPr="002A677E" w:rsidDel="00024DEA" w:rsidRDefault="00680687" w:rsidP="005C1119">
            <w:pPr>
              <w:keepNext/>
              <w:rPr>
                <w:rFonts w:ascii="Times New Roman" w:hAnsi="Times New Roman"/>
                <w:b/>
                <w:sz w:val="24"/>
                <w:u w:val="single"/>
              </w:rPr>
            </w:pPr>
            <w:r>
              <w:rPr>
                <w:rFonts w:ascii="Times New Roman" w:hAnsi="Times New Roman"/>
                <w:sz w:val="24"/>
              </w:rPr>
              <w:t xml:space="preserve">Valoarea factorului de multiplicare </w:t>
            </w:r>
            <w:r>
              <w:rPr>
                <w:rFonts w:ascii="Cambria Math" w:hAnsi="Cambria Math"/>
                <w:sz w:val="24"/>
              </w:rPr>
              <w:t>𝑚𝐶𝑉𝐴</w:t>
            </w:r>
            <w:r>
              <w:rPr>
                <w:rFonts w:ascii="Times New Roman" w:hAnsi="Times New Roman"/>
                <w:sz w:val="24"/>
              </w:rPr>
              <w:t xml:space="preserve"> în conformitate cu articolul </w:t>
            </w:r>
            <w:r w:rsidRPr="005C1119">
              <w:rPr>
                <w:rFonts w:ascii="Times New Roman" w:hAnsi="Times New Roman"/>
                <w:sz w:val="24"/>
              </w:rPr>
              <w:t>383</w:t>
            </w:r>
            <w:r>
              <w:rPr>
                <w:rFonts w:ascii="Times New Roman" w:hAnsi="Times New Roman"/>
                <w:sz w:val="24"/>
              </w:rPr>
              <w:t>b alineatul (</w:t>
            </w:r>
            <w:r w:rsidRPr="005C1119">
              <w:rPr>
                <w:rFonts w:ascii="Times New Roman" w:hAnsi="Times New Roman"/>
                <w:sz w:val="24"/>
              </w:rPr>
              <w:t>8</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Se raportează valoarea utilizată la calcularea cerințelor de fonduri proprii (valoare egală cu </w:t>
            </w:r>
            <w:r w:rsidRPr="005C1119">
              <w:rPr>
                <w:rFonts w:ascii="Times New Roman" w:hAnsi="Times New Roman"/>
                <w:sz w:val="24"/>
              </w:rPr>
              <w:t>1</w:t>
            </w:r>
            <w:r>
              <w:rPr>
                <w:rFonts w:ascii="Times New Roman" w:hAnsi="Times New Roman"/>
                <w:sz w:val="24"/>
              </w:rPr>
              <w:t xml:space="preserve"> sau valoarea majorată de autoritățile competente).</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Cerințe de fonduri proprii</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Cerințele de fonduri proprii pentru tranzacțiile care fac obiectul SA-CVA calculate în conformitate cu articolul </w:t>
            </w:r>
            <w:r w:rsidRPr="005C1119">
              <w:rPr>
                <w:rFonts w:ascii="Times New Roman" w:hAnsi="Times New Roman"/>
                <w:sz w:val="24"/>
              </w:rPr>
              <w:t>383</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CERINȚE TOTALE DE FONDURI PROPRII</w:t>
            </w:r>
          </w:p>
          <w:p w14:paraId="7E3B417F" w14:textId="166217C7" w:rsidR="00680687" w:rsidRPr="002A677E" w:rsidRDefault="00680687" w:rsidP="006A3ADC">
            <w:pPr>
              <w:rPr>
                <w:rFonts w:ascii="Times New Roman" w:hAnsi="Times New Roman"/>
                <w:sz w:val="24"/>
              </w:rPr>
            </w:pPr>
            <w:r>
              <w:rPr>
                <w:rFonts w:ascii="Times New Roman" w:hAnsi="Times New Roman"/>
                <w:sz w:val="24"/>
              </w:rPr>
              <w:t xml:space="preserve">Articolul </w:t>
            </w:r>
            <w:r w:rsidRPr="005C1119">
              <w:rPr>
                <w:rFonts w:ascii="Times New Roman" w:hAnsi="Times New Roman"/>
                <w:sz w:val="24"/>
              </w:rPr>
              <w:t>92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litera (e)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w:t>
            </w:r>
          </w:p>
          <w:p w14:paraId="424C965B" w14:textId="32053A7F"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Totalul cerințelor de fonduri proprii pentru riscul CVA calculat prin oricare dintre abordările aplicabile menționate la articolul </w:t>
            </w:r>
            <w:r w:rsidRPr="005C1119">
              <w:rPr>
                <w:rFonts w:ascii="Times New Roman" w:hAnsi="Times New Roman"/>
                <w:sz w:val="24"/>
              </w:rPr>
              <w:t>382</w:t>
            </w:r>
            <w:r>
              <w:rPr>
                <w:rFonts w:ascii="Times New Roman" w:hAnsi="Times New Roman"/>
                <w:sz w:val="24"/>
              </w:rPr>
              <w:t xml:space="preserve">a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r w:rsidR="006455D7">
              <w:rPr>
                <w:rFonts w:ascii="Times New Roman" w:hAnsi="Times New Roman"/>
                <w:sz w:val="24"/>
              </w:rPr>
              <w:t xml:space="preserve"> </w:t>
            </w:r>
            <w:r>
              <w:rPr>
                <w:rFonts w:ascii="Times New Roman" w:hAnsi="Times New Roman"/>
                <w:sz w:val="24"/>
              </w:rPr>
              <w:t>În cazul în care se aplică mai multe abordări, se raportează suma simplă a tuturor cerințelor de fonduri proprii aferente fiecărei abordări.</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sidRPr="005C1119">
              <w:rPr>
                <w:rFonts w:ascii="Times New Roman" w:hAnsi="Times New Roman"/>
                <w:sz w:val="24"/>
              </w:rPr>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sz w:val="24"/>
                <w:u w:val="single"/>
              </w:rPr>
              <w:t>CUANTUMURILE TOTALE ALE EXPUNERII LA RISC</w:t>
            </w:r>
          </w:p>
          <w:p w14:paraId="6B715A20" w14:textId="77777777" w:rsidR="00680687" w:rsidRPr="002A677E" w:rsidRDefault="00680687" w:rsidP="006A3ADC">
            <w:pPr>
              <w:rPr>
                <w:rFonts w:ascii="Times New Roman" w:hAnsi="Times New Roman"/>
                <w:sz w:val="24"/>
              </w:rPr>
            </w:pPr>
            <w:r>
              <w:rPr>
                <w:rFonts w:ascii="Times New Roman" w:hAnsi="Times New Roman"/>
                <w:sz w:val="24"/>
              </w:rPr>
              <w:t xml:space="preserve">Articolul </w:t>
            </w:r>
            <w:r w:rsidRPr="005C1119">
              <w:rPr>
                <w:rFonts w:ascii="Times New Roman" w:hAnsi="Times New Roman"/>
                <w:sz w:val="24"/>
              </w:rPr>
              <w:t>92</w:t>
            </w:r>
            <w:r>
              <w:rPr>
                <w:rFonts w:ascii="Times New Roman" w:hAnsi="Times New Roman"/>
                <w:sz w:val="24"/>
              </w:rPr>
              <w:t xml:space="preserve"> alineatul (</w:t>
            </w:r>
            <w:r w:rsidRPr="005C1119">
              <w:rPr>
                <w:rFonts w:ascii="Times New Roman" w:hAnsi="Times New Roman"/>
                <w:sz w:val="24"/>
              </w:rPr>
              <w:t>6</w:t>
            </w:r>
            <w:r>
              <w:rPr>
                <w:rFonts w:ascii="Times New Roman" w:hAnsi="Times New Roman"/>
                <w:sz w:val="24"/>
              </w:rPr>
              <w:t>)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 xml:space="preserve">Cerințele de fonduri proprii multiplicate cu </w:t>
            </w:r>
            <w:r w:rsidRPr="005C1119">
              <w:rPr>
                <w:rFonts w:ascii="Times New Roman" w:hAnsi="Times New Roman"/>
                <w:sz w:val="24"/>
              </w:rPr>
              <w:t>12</w:t>
            </w:r>
            <w:r>
              <w:rPr>
                <w:rFonts w:ascii="Times New Roman" w:hAnsi="Times New Roman"/>
                <w:sz w:val="24"/>
              </w:rPr>
              <w:t>,</w:t>
            </w:r>
            <w:r w:rsidRPr="005C1119">
              <w:rPr>
                <w:rFonts w:ascii="Times New Roman" w:hAnsi="Times New Roman"/>
                <w:sz w:val="24"/>
              </w:rPr>
              <w:t>5</w:t>
            </w:r>
            <w:r>
              <w:rPr>
                <w:rFonts w:ascii="Times New Roman" w:hAnsi="Times New Roman"/>
                <w:sz w:val="24"/>
              </w:rPr>
              <w:t>.</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Rânduri</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sidRPr="005C1119">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Pr>
                <w:rFonts w:ascii="Times New Roman" w:hAnsi="Times New Roman"/>
                <w:b/>
                <w:sz w:val="24"/>
                <w:u w:val="single"/>
              </w:rPr>
              <w:t>Tranzacții care fac obiectul cerinței de fonduri proprii pentru riscul CVA</w:t>
            </w:r>
          </w:p>
          <w:p w14:paraId="0243C539" w14:textId="77777777" w:rsidR="00680687" w:rsidRPr="00DB28D1" w:rsidRDefault="00680687" w:rsidP="006A3ADC">
            <w:pPr>
              <w:rPr>
                <w:rFonts w:ascii="Times New Roman" w:hAnsi="Times New Roman"/>
                <w:sz w:val="24"/>
              </w:rPr>
            </w:pPr>
            <w:r>
              <w:rPr>
                <w:rFonts w:ascii="Times New Roman" w:hAnsi="Times New Roman"/>
                <w:sz w:val="24"/>
              </w:rPr>
              <w:t xml:space="preserve">Articolul </w:t>
            </w:r>
            <w:r w:rsidRPr="005C1119">
              <w:rPr>
                <w:rFonts w:ascii="Times New Roman" w:hAnsi="Times New Roman"/>
                <w:sz w:val="24"/>
              </w:rPr>
              <w:t>382</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sidRPr="005C1119">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Din care: numai instrumente financiare derivate</w:t>
            </w:r>
          </w:p>
          <w:p w14:paraId="243F2835" w14:textId="77777777" w:rsidR="00680687" w:rsidRPr="002A677E" w:rsidRDefault="00680687" w:rsidP="006A3ADC">
            <w:pPr>
              <w:rPr>
                <w:rFonts w:ascii="Times New Roman" w:hAnsi="Times New Roman"/>
                <w:sz w:val="24"/>
              </w:rPr>
            </w:pPr>
            <w:r>
              <w:rPr>
                <w:rFonts w:ascii="Times New Roman" w:hAnsi="Times New Roman"/>
                <w:sz w:val="24"/>
              </w:rPr>
              <w:t xml:space="preserve">Instrumentele financiare derivate care intră în sfera de aplicare a articolului </w:t>
            </w:r>
            <w:r w:rsidRPr="005C1119">
              <w:rPr>
                <w:rFonts w:ascii="Times New Roman" w:hAnsi="Times New Roman"/>
                <w:sz w:val="24"/>
              </w:rPr>
              <w:t>382</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(și anume toate tranzacțiile raportate pe rândul </w:t>
            </w:r>
            <w:r w:rsidRPr="005C1119">
              <w:rPr>
                <w:rFonts w:ascii="Times New Roman" w:hAnsi="Times New Roman"/>
                <w:sz w:val="24"/>
              </w:rPr>
              <w:t>0010</w:t>
            </w:r>
            <w:r>
              <w:rPr>
                <w:rFonts w:ascii="Times New Roman" w:hAnsi="Times New Roman"/>
                <w:sz w:val="24"/>
              </w:rPr>
              <w:t>, cu excepția operațiunilor de finanțare prin instrumente financiare).</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sidRPr="005C1119">
              <w:rPr>
                <w:rFonts w:ascii="Times New Roman" w:hAnsi="Times New Roman"/>
                <w:sz w:val="24"/>
              </w:rPr>
              <w:t>0030</w:t>
            </w:r>
          </w:p>
        </w:tc>
        <w:tc>
          <w:tcPr>
            <w:tcW w:w="7844" w:type="dxa"/>
          </w:tcPr>
          <w:p w14:paraId="3BF86B85" w14:textId="1611726A" w:rsidR="00680687" w:rsidRPr="005C217A" w:rsidRDefault="00680687" w:rsidP="006A3ADC">
            <w:pPr>
              <w:rPr>
                <w:rFonts w:ascii="Times New Roman" w:hAnsi="Times New Roman"/>
                <w:b/>
                <w:bCs/>
                <w:sz w:val="24"/>
                <w:u w:val="single"/>
              </w:rPr>
            </w:pPr>
            <w:r>
              <w:rPr>
                <w:rFonts w:ascii="Times New Roman" w:hAnsi="Times New Roman"/>
                <w:b/>
                <w:sz w:val="24"/>
                <w:u w:val="single"/>
              </w:rPr>
              <w:t>Din care:</w:t>
            </w:r>
            <w:r w:rsidR="006455D7">
              <w:rPr>
                <w:rFonts w:ascii="Times New Roman" w:hAnsi="Times New Roman"/>
                <w:b/>
                <w:sz w:val="24"/>
                <w:u w:val="single"/>
              </w:rPr>
              <w:t xml:space="preserve"> </w:t>
            </w:r>
            <w:r>
              <w:rPr>
                <w:rFonts w:ascii="Times New Roman" w:hAnsi="Times New Roman"/>
                <w:b/>
                <w:sz w:val="24"/>
                <w:u w:val="single"/>
              </w:rPr>
              <w:t>tranzacții în mod normal exceptate, pe care instituțiile aleg să le reintegreze în calculul cerințelor de fonduri proprii</w:t>
            </w:r>
          </w:p>
          <w:p w14:paraId="44419E50" w14:textId="77777777" w:rsidR="00680687" w:rsidRPr="002A677E" w:rsidRDefault="00680687" w:rsidP="006A3ADC">
            <w:pPr>
              <w:rPr>
                <w:rFonts w:ascii="Times New Roman" w:hAnsi="Times New Roman"/>
                <w:sz w:val="24"/>
              </w:rPr>
            </w:pPr>
            <w:r>
              <w:rPr>
                <w:rFonts w:ascii="Times New Roman" w:hAnsi="Times New Roman"/>
                <w:sz w:val="24"/>
              </w:rPr>
              <w:t xml:space="preserve">Articolul </w:t>
            </w:r>
            <w:r w:rsidRPr="005C1119">
              <w:rPr>
                <w:rFonts w:ascii="Times New Roman" w:hAnsi="Times New Roman"/>
                <w:sz w:val="24"/>
              </w:rPr>
              <w:t>382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a)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sidRPr="005C1119">
              <w:rPr>
                <w:rFonts w:ascii="Times New Roman" w:hAnsi="Times New Roman"/>
                <w:sz w:val="24"/>
              </w:rPr>
              <w:t>0040</w:t>
            </w:r>
            <w:r>
              <w:rPr>
                <w:rFonts w:ascii="Times New Roman" w:hAnsi="Times New Roman"/>
                <w:sz w:val="24"/>
              </w:rPr>
              <w:t>-</w:t>
            </w:r>
            <w:r w:rsidRPr="005C1119">
              <w:rPr>
                <w:rFonts w:ascii="Times New Roman" w:hAnsi="Times New Roman"/>
                <w:sz w:val="24"/>
              </w:rPr>
              <w:t>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ELEMENTE MEMORANDUM</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sidRPr="005C1119">
              <w:rPr>
                <w:rFonts w:ascii="Times New Roman" w:hAnsi="Times New Roman"/>
                <w:sz w:val="24"/>
              </w:rPr>
              <w:t>0040</w:t>
            </w:r>
            <w:r>
              <w:rPr>
                <w:rFonts w:ascii="Times New Roman" w:hAnsi="Times New Roman"/>
                <w:sz w:val="24"/>
              </w:rPr>
              <w:t>-</w:t>
            </w:r>
            <w:r w:rsidRPr="005C1119">
              <w:rPr>
                <w:rFonts w:ascii="Times New Roman" w:hAnsi="Times New Roman"/>
                <w:sz w:val="24"/>
              </w:rPr>
              <w:t>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Exceptări CVA: impactul marginal al reintegrării</w:t>
            </w:r>
          </w:p>
          <w:p w14:paraId="7A74B86F" w14:textId="7583B8BC" w:rsidR="00680687" w:rsidRPr="005C217A" w:rsidRDefault="00680687" w:rsidP="006A3ADC">
            <w:pPr>
              <w:rPr>
                <w:rFonts w:ascii="Times New Roman" w:hAnsi="Times New Roman"/>
                <w:sz w:val="24"/>
              </w:rPr>
            </w:pPr>
            <w:r>
              <w:rPr>
                <w:rFonts w:ascii="Times New Roman" w:hAnsi="Times New Roman"/>
                <w:sz w:val="24"/>
              </w:rPr>
              <w:t xml:space="preserve">Impactul marginal al reintegrării exceptărilor CVA, astfel cum sunt definite la articolul </w:t>
            </w:r>
            <w:r w:rsidRPr="005C1119">
              <w:rPr>
                <w:rFonts w:ascii="Times New Roman" w:hAnsi="Times New Roman"/>
                <w:sz w:val="24"/>
              </w:rPr>
              <w:t>382</w:t>
            </w:r>
            <w:r>
              <w:rPr>
                <w:rFonts w:ascii="Times New Roman" w:hAnsi="Times New Roman"/>
                <w:sz w:val="24"/>
              </w:rPr>
              <w:t xml:space="preserve"> alineatele (</w:t>
            </w:r>
            <w:r w:rsidRPr="005C1119">
              <w:rPr>
                <w:rFonts w:ascii="Times New Roman" w:hAnsi="Times New Roman"/>
                <w:sz w:val="24"/>
              </w:rPr>
              <w:t>3</w:t>
            </w:r>
            <w:r>
              <w:rPr>
                <w:rFonts w:ascii="Times New Roman" w:hAnsi="Times New Roman"/>
                <w:sz w:val="24"/>
              </w:rPr>
              <w:t>) și (</w:t>
            </w:r>
            <w:r w:rsidRPr="005C1119">
              <w:rPr>
                <w:rFonts w:ascii="Times New Roman" w:hAnsi="Times New Roman"/>
                <w:sz w:val="24"/>
              </w:rPr>
              <w:t>4</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separat pentru fiecare exceptare. Impactul marginal este diferența, exprimată în valoare absolută, dintre indicatorul relevant pentru sfera de aplicare a tranzacțiilor </w:t>
            </w:r>
            <w:r>
              <w:rPr>
                <w:rFonts w:ascii="Times New Roman" w:hAnsi="Times New Roman"/>
                <w:sz w:val="24"/>
              </w:rPr>
              <w:lastRenderedPageBreak/>
              <w:t xml:space="preserve">menționate pe rândul </w:t>
            </w:r>
            <w:r w:rsidRPr="005C1119">
              <w:rPr>
                <w:rFonts w:ascii="Times New Roman" w:hAnsi="Times New Roman"/>
                <w:sz w:val="24"/>
              </w:rPr>
              <w:t>0010</w:t>
            </w:r>
            <w:r>
              <w:rPr>
                <w:rFonts w:ascii="Times New Roman" w:hAnsi="Times New Roman"/>
                <w:sz w:val="24"/>
              </w:rPr>
              <w:t xml:space="preserve"> după reintegrarea exceptării și indicatorul relevant pentru sfera de aplicare a tranzacțiilor menționate pe rândul </w:t>
            </w:r>
            <w:r w:rsidRPr="005C1119">
              <w:rPr>
                <w:rFonts w:ascii="Times New Roman" w:hAnsi="Times New Roman"/>
                <w:sz w:val="24"/>
              </w:rPr>
              <w:t>0010</w:t>
            </w:r>
            <w:r>
              <w:rPr>
                <w:rFonts w:ascii="Times New Roman" w:hAnsi="Times New Roman"/>
                <w:sz w:val="24"/>
              </w:rPr>
              <w:t>.</w:t>
            </w:r>
            <w:r w:rsidR="006455D7">
              <w:rPr>
                <w:rFonts w:ascii="Times New Roman" w:hAnsi="Times New Roman"/>
                <w:sz w:val="24"/>
              </w:rP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sidRPr="005C1119">
              <w:rPr>
                <w:rFonts w:ascii="Times New Roman" w:hAnsi="Times New Roman"/>
                <w:sz w:val="24"/>
              </w:rPr>
              <w:lastRenderedPageBreak/>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Toate tranzacțiile exceptate</w:t>
            </w:r>
          </w:p>
          <w:p w14:paraId="76D1F41B" w14:textId="77777777" w:rsidR="00680687" w:rsidRDefault="00680687" w:rsidP="006A3ADC">
            <w:pPr>
              <w:pStyle w:val="Default"/>
              <w:jc w:val="both"/>
              <w:rPr>
                <w:sz w:val="20"/>
                <w:szCs w:val="20"/>
              </w:rPr>
            </w:pPr>
            <w:r>
              <w:rPr>
                <w:rFonts w:ascii="Times New Roman" w:hAnsi="Times New Roman"/>
              </w:rPr>
              <w:t xml:space="preserve">Impactul marginal al reintegrării tuturor exceptărilor CVA, astfel cum sunt definite la articolul </w:t>
            </w:r>
            <w:r w:rsidRPr="005C1119">
              <w:rPr>
                <w:rFonts w:ascii="Times New Roman" w:hAnsi="Times New Roman"/>
              </w:rPr>
              <w:t>382</w:t>
            </w:r>
            <w:r>
              <w:rPr>
                <w:rFonts w:ascii="Times New Roman" w:hAnsi="Times New Roman"/>
              </w:rPr>
              <w:t xml:space="preserve"> alineatele (</w:t>
            </w:r>
            <w:r w:rsidRPr="005C1119">
              <w:rPr>
                <w:rFonts w:ascii="Times New Roman" w:hAnsi="Times New Roman"/>
              </w:rPr>
              <w:t>3</w:t>
            </w:r>
            <w:r>
              <w:rPr>
                <w:rFonts w:ascii="Times New Roman" w:hAnsi="Times New Roman"/>
              </w:rPr>
              <w:t>) și (</w:t>
            </w:r>
            <w:r w:rsidRPr="005C1119">
              <w:rPr>
                <w:rFonts w:ascii="Times New Roman" w:hAnsi="Times New Roman"/>
              </w:rPr>
              <w:t>4</w:t>
            </w:r>
            <w:r>
              <w:rPr>
                <w:rFonts w:ascii="Times New Roman" w:hAnsi="Times New Roman"/>
              </w:rPr>
              <w:t xml:space="preserve">) din Regulamentul (UE) nr. </w:t>
            </w:r>
            <w:r w:rsidRPr="005C1119">
              <w:rPr>
                <w:rFonts w:ascii="Times New Roman" w:hAnsi="Times New Roman"/>
              </w:rPr>
              <w:t>575</w:t>
            </w:r>
            <w:r>
              <w:rPr>
                <w:rFonts w:ascii="Times New Roman" w:hAnsi="Times New Roman"/>
              </w:rPr>
              <w:t>/</w:t>
            </w:r>
            <w:r w:rsidRPr="005C1119">
              <w:rPr>
                <w:rFonts w:ascii="Times New Roman" w:hAnsi="Times New Roman"/>
              </w:rPr>
              <w:t>2013</w:t>
            </w:r>
            <w:r>
              <w:rPr>
                <w:rFonts w:ascii="Times New Roman" w:hAnsi="Times New Roman"/>
              </w:rPr>
              <w:t xml:space="preserve">. </w:t>
            </w:r>
          </w:p>
          <w:p w14:paraId="6F8EA837" w14:textId="77777777" w:rsidR="00680687" w:rsidRPr="008A700D" w:rsidRDefault="00680687" w:rsidP="006A3ADC">
            <w:pPr>
              <w:pStyle w:val="Default"/>
              <w:rPr>
                <w:rFonts w:ascii="Times New Roman" w:hAnsi="Times New Roman"/>
              </w:rPr>
            </w:pPr>
            <w:r>
              <w:rPr>
                <w:rFonts w:ascii="Times New Roman" w:hAnsi="Times New Roman"/>
                <w:color w:val="auto"/>
              </w:rPr>
              <w:t xml:space="preserve">În sfera de aplicare a tranzacțiilor ar trebui să intre toate tranzacțiile raportate pe rândul </w:t>
            </w:r>
            <w:r w:rsidRPr="005C1119">
              <w:rPr>
                <w:rFonts w:ascii="Times New Roman" w:hAnsi="Times New Roman"/>
                <w:color w:val="auto"/>
              </w:rPr>
              <w:t>0010</w:t>
            </w:r>
            <w:r>
              <w:rPr>
                <w:rFonts w:ascii="Times New Roman" w:hAnsi="Times New Roman"/>
                <w:color w:val="auto"/>
              </w:rPr>
              <w:t xml:space="preserve">, fără a se ține seama de exceptările menționate la articolul </w:t>
            </w:r>
            <w:r w:rsidRPr="005C1119">
              <w:rPr>
                <w:rFonts w:ascii="Times New Roman" w:hAnsi="Times New Roman"/>
                <w:color w:val="auto"/>
              </w:rPr>
              <w:t>382</w:t>
            </w:r>
            <w:r>
              <w:rPr>
                <w:rFonts w:ascii="Times New Roman" w:hAnsi="Times New Roman"/>
                <w:color w:val="auto"/>
              </w:rPr>
              <w:t xml:space="preserve"> alineatele (</w:t>
            </w:r>
            <w:r w:rsidRPr="005C1119">
              <w:rPr>
                <w:rFonts w:ascii="Times New Roman" w:hAnsi="Times New Roman"/>
                <w:color w:val="auto"/>
              </w:rPr>
              <w:t>3</w:t>
            </w:r>
            <w:r>
              <w:rPr>
                <w:rFonts w:ascii="Times New Roman" w:hAnsi="Times New Roman"/>
                <w:color w:val="auto"/>
              </w:rPr>
              <w:t>) și (</w:t>
            </w:r>
            <w:r w:rsidRPr="005C1119">
              <w:rPr>
                <w:rFonts w:ascii="Times New Roman" w:hAnsi="Times New Roman"/>
                <w:color w:val="auto"/>
              </w:rPr>
              <w:t>4</w:t>
            </w:r>
            <w:r>
              <w:rPr>
                <w:rFonts w:ascii="Times New Roman" w:hAnsi="Times New Roman"/>
                <w:color w:val="auto"/>
              </w:rPr>
              <w:t>)</w:t>
            </w:r>
            <w:r>
              <w:rPr>
                <w:rFonts w:ascii="Times New Roman" w:hAnsi="Times New Roman"/>
              </w:rPr>
              <w:t xml:space="preserve"> din Regulamentul (UE) nr. </w:t>
            </w:r>
            <w:r w:rsidRPr="005C1119">
              <w:rPr>
                <w:rFonts w:ascii="Times New Roman" w:hAnsi="Times New Roman"/>
              </w:rPr>
              <w:t>575</w:t>
            </w:r>
            <w:r>
              <w:rPr>
                <w:rFonts w:ascii="Times New Roman" w:hAnsi="Times New Roman"/>
              </w:rPr>
              <w:t>/</w:t>
            </w:r>
            <w:r w:rsidRPr="005C1119">
              <w:rPr>
                <w:rFonts w:ascii="Times New Roman" w:hAnsi="Times New Roman"/>
              </w:rPr>
              <w:t>2013</w:t>
            </w:r>
            <w:r>
              <w:rPr>
                <w:rFonts w:ascii="Times New Roman" w:hAnsi="Times New Roman"/>
                <w:color w:val="auto"/>
              </w:rPr>
              <w:t xml:space="preserve">. În sensul prezentului rând ar trebui reintegrate, în mod specific, tranzacțiile menționate mai sus care sunt excluse în prezent din calculul cerințelor de capital pentru CVA în temeiul acestor articole. Totalul tranzacțiilor reintegrate în sensul prezentului rând este reprezentat de tranzacțiile care sunt reintegrate în sensul rândurilor </w:t>
            </w:r>
            <w:r w:rsidRPr="005C1119">
              <w:rPr>
                <w:rFonts w:ascii="Times New Roman" w:hAnsi="Times New Roman"/>
                <w:color w:val="auto"/>
              </w:rPr>
              <w:t>0050</w:t>
            </w:r>
            <w:r>
              <w:rPr>
                <w:rFonts w:ascii="Times New Roman" w:hAnsi="Times New Roman"/>
                <w:color w:val="auto"/>
              </w:rPr>
              <w:t>-</w:t>
            </w:r>
            <w:r w:rsidRPr="005C1119">
              <w:rPr>
                <w:rFonts w:ascii="Times New Roman" w:hAnsi="Times New Roman"/>
                <w:color w:val="auto"/>
              </w:rPr>
              <w:t>0110</w:t>
            </w:r>
            <w:r>
              <w:rPr>
                <w:rFonts w:ascii="Times New Roman" w:hAnsi="Times New Roman"/>
                <w:color w:val="auto"/>
              </w:rPr>
              <w:t xml:space="preserve">.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sidRPr="005C1119">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Tranzacții ale clientului</w:t>
            </w:r>
          </w:p>
          <w:p w14:paraId="26BE71DE" w14:textId="77777777" w:rsidR="00680687" w:rsidRDefault="00680687" w:rsidP="006A3ADC">
            <w:pPr>
              <w:pStyle w:val="Default"/>
              <w:jc w:val="both"/>
              <w:rPr>
                <w:rFonts w:ascii="Times New Roman" w:hAnsi="Times New Roman"/>
              </w:rPr>
            </w:pPr>
            <w:r>
              <w:rPr>
                <w:rFonts w:ascii="Times New Roman" w:hAnsi="Times New Roman"/>
              </w:rPr>
              <w:t xml:space="preserve">Impactul marginal al reintegrării tranzacțiilor clientului, astfel cum sunt definite la articolul </w:t>
            </w:r>
            <w:r w:rsidRPr="005C1119">
              <w:rPr>
                <w:rFonts w:ascii="Times New Roman" w:hAnsi="Times New Roman"/>
              </w:rPr>
              <w:t>382</w:t>
            </w:r>
            <w:r>
              <w:rPr>
                <w:rFonts w:ascii="Times New Roman" w:hAnsi="Times New Roman"/>
              </w:rPr>
              <w:t xml:space="preserve"> alineatul (</w:t>
            </w:r>
            <w:r w:rsidRPr="005C1119">
              <w:rPr>
                <w:rFonts w:ascii="Times New Roman" w:hAnsi="Times New Roman"/>
              </w:rPr>
              <w:t>3</w:t>
            </w:r>
            <w:r>
              <w:rPr>
                <w:rFonts w:ascii="Times New Roman" w:hAnsi="Times New Roman"/>
              </w:rPr>
              <w:t xml:space="preserve">) din Regulamentul (UE) nr. </w:t>
            </w:r>
            <w:r w:rsidRPr="005C1119">
              <w:rPr>
                <w:rFonts w:ascii="Times New Roman" w:hAnsi="Times New Roman"/>
              </w:rPr>
              <w:t>575</w:t>
            </w:r>
            <w:r>
              <w:rPr>
                <w:rFonts w:ascii="Times New Roman" w:hAnsi="Times New Roman"/>
              </w:rPr>
              <w:t>/</w:t>
            </w:r>
            <w:r w:rsidRPr="005C1119">
              <w:rPr>
                <w:rFonts w:ascii="Times New Roman" w:hAnsi="Times New Roman"/>
              </w:rPr>
              <w:t>2013</w:t>
            </w:r>
            <w:r>
              <w:rPr>
                <w:rFonts w:ascii="Times New Roman" w:hAnsi="Times New Roman"/>
              </w:rPr>
              <w:t>.</w:t>
            </w:r>
          </w:p>
          <w:p w14:paraId="73231515" w14:textId="77777777" w:rsidR="00680687" w:rsidRPr="005C217A" w:rsidRDefault="00680687" w:rsidP="006A3ADC">
            <w:pPr>
              <w:pStyle w:val="Default"/>
              <w:rPr>
                <w:sz w:val="20"/>
                <w:szCs w:val="20"/>
              </w:rPr>
            </w:pPr>
            <w:r>
              <w:rPr>
                <w:rFonts w:ascii="Times New Roman" w:hAnsi="Times New Roman"/>
              </w:rPr>
              <w:t xml:space="preserve">Impactul marginal al reintegrării tranzacțiilor dintre un client și un membru compensator, atunci când membrul compensator acționează ca intermediar între client și o contraparte centrală calificată, care sunt exceptate din sfera de aplicare a rândului </w:t>
            </w:r>
            <w:r w:rsidRPr="005C1119">
              <w:rPr>
                <w:rFonts w:ascii="Times New Roman" w:hAnsi="Times New Roman"/>
              </w:rPr>
              <w:t>0010</w:t>
            </w:r>
            <w:r>
              <w:rPr>
                <w:rFonts w:ascii="Times New Roman" w:hAnsi="Times New Roman"/>
              </w:rPr>
              <w:t xml:space="preserve"> în temeiul articolului </w:t>
            </w:r>
            <w:r w:rsidRPr="005C1119">
              <w:rPr>
                <w:rFonts w:ascii="Times New Roman" w:hAnsi="Times New Roman"/>
              </w:rPr>
              <w:t>382</w:t>
            </w:r>
            <w:r>
              <w:rPr>
                <w:rFonts w:ascii="Times New Roman" w:hAnsi="Times New Roman"/>
              </w:rPr>
              <w:t xml:space="preserve"> alineatul (</w:t>
            </w:r>
            <w:r w:rsidRPr="005C1119">
              <w:rPr>
                <w:rFonts w:ascii="Times New Roman" w:hAnsi="Times New Roman"/>
              </w:rPr>
              <w:t>3</w:t>
            </w:r>
            <w:r>
              <w:rPr>
                <w:rFonts w:ascii="Times New Roman" w:hAnsi="Times New Roman"/>
              </w:rPr>
              <w:t xml:space="preserve">) din Regulamentul (UE) nr. </w:t>
            </w:r>
            <w:r w:rsidRPr="005C1119">
              <w:rPr>
                <w:rFonts w:ascii="Times New Roman" w:hAnsi="Times New Roman"/>
              </w:rPr>
              <w:t>575</w:t>
            </w:r>
            <w:r>
              <w:rPr>
                <w:rFonts w:ascii="Times New Roman" w:hAnsi="Times New Roman"/>
              </w:rPr>
              <w:t>/</w:t>
            </w:r>
            <w:r w:rsidRPr="005C1119">
              <w:rPr>
                <w:rFonts w:ascii="Times New Roman" w:hAnsi="Times New Roman"/>
              </w:rPr>
              <w:t>2013</w:t>
            </w:r>
            <w:r>
              <w:rPr>
                <w:rFonts w:ascii="Times New Roman" w:hAnsi="Times New Roman"/>
              </w:rPr>
              <w:t xml:space="preserve">. Clienții nu ar trebui să reintegreze tranzacțiile respective atunci când tranzacția îndeplinește cerințele de la articolul </w:t>
            </w:r>
            <w:r w:rsidRPr="005C1119">
              <w:rPr>
                <w:rFonts w:ascii="Times New Roman" w:hAnsi="Times New Roman"/>
              </w:rPr>
              <w:t>305</w:t>
            </w:r>
            <w:r>
              <w:rPr>
                <w:rFonts w:ascii="Times New Roman" w:hAnsi="Times New Roman"/>
              </w:rPr>
              <w:t xml:space="preserve"> alineatele (</w:t>
            </w:r>
            <w:r w:rsidRPr="005C1119">
              <w:rPr>
                <w:rFonts w:ascii="Times New Roman" w:hAnsi="Times New Roman"/>
              </w:rPr>
              <w:t>2</w:t>
            </w:r>
            <w:r>
              <w:rPr>
                <w:rFonts w:ascii="Times New Roman" w:hAnsi="Times New Roman"/>
              </w:rPr>
              <w:t>), (</w:t>
            </w:r>
            <w:r w:rsidRPr="005C1119">
              <w:rPr>
                <w:rFonts w:ascii="Times New Roman" w:hAnsi="Times New Roman"/>
              </w:rPr>
              <w:t>3</w:t>
            </w:r>
            <w:r>
              <w:rPr>
                <w:rFonts w:ascii="Times New Roman" w:hAnsi="Times New Roman"/>
              </w:rPr>
              <w:t>) și (</w:t>
            </w:r>
            <w:r w:rsidRPr="005C1119">
              <w:rPr>
                <w:rFonts w:ascii="Times New Roman" w:hAnsi="Times New Roman"/>
              </w:rPr>
              <w:t>4</w:t>
            </w:r>
            <w:r>
              <w:rPr>
                <w:rFonts w:ascii="Times New Roman" w:hAnsi="Times New Roman"/>
              </w:rPr>
              <w:t xml:space="preserve">) din regulamentul respectiv.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sidRPr="005C1119">
              <w:rPr>
                <w:rFonts w:ascii="Times New Roman" w:hAnsi="Times New Roman"/>
                <w:sz w:val="24"/>
              </w:rPr>
              <w:t>0060</w:t>
            </w:r>
          </w:p>
        </w:tc>
        <w:tc>
          <w:tcPr>
            <w:tcW w:w="7844" w:type="dxa"/>
          </w:tcPr>
          <w:p w14:paraId="69BEF048" w14:textId="77777777" w:rsidR="00680687" w:rsidRDefault="00680687" w:rsidP="006A3ADC">
            <w:pPr>
              <w:rPr>
                <w:rFonts w:ascii="Times New Roman" w:hAnsi="Times New Roman"/>
                <w:b/>
                <w:bCs/>
                <w:sz w:val="24"/>
                <w:u w:val="single"/>
              </w:rPr>
            </w:pPr>
            <w:r>
              <w:rPr>
                <w:rFonts w:ascii="Times New Roman" w:hAnsi="Times New Roman"/>
                <w:b/>
                <w:sz w:val="24"/>
                <w:u w:val="single"/>
              </w:rPr>
              <w:t>Tranzacții cu contrapărți nefinanciare</w:t>
            </w:r>
          </w:p>
          <w:p w14:paraId="5D14F94F" w14:textId="77777777" w:rsidR="00680687" w:rsidRPr="002A677E" w:rsidRDefault="00680687" w:rsidP="006A3ADC">
            <w:pPr>
              <w:rPr>
                <w:rFonts w:ascii="Times New Roman" w:hAnsi="Times New Roman"/>
                <w:sz w:val="24"/>
              </w:rPr>
            </w:pPr>
            <w:r>
              <w:rPr>
                <w:rFonts w:ascii="Times New Roman" w:hAnsi="Times New Roman"/>
                <w:sz w:val="24"/>
              </w:rPr>
              <w:t xml:space="preserve">Impactul marginal al reintegrării tranzacțiilor cu contrapărți nefinanciare, astfel cum sunt definite la articolul </w:t>
            </w:r>
            <w:r w:rsidRPr="005C1119">
              <w:rPr>
                <w:rFonts w:ascii="Times New Roman" w:hAnsi="Times New Roman"/>
                <w:sz w:val="24"/>
              </w:rPr>
              <w:t>382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litera (a)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sidRPr="005C1119">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Pr>
                <w:rFonts w:ascii="Times New Roman" w:hAnsi="Times New Roman"/>
                <w:b/>
                <w:sz w:val="24"/>
                <w:u w:val="single"/>
              </w:rPr>
              <w:t>Tranzacții numai cu contrapărți nefinanciare din UE</w:t>
            </w:r>
          </w:p>
          <w:p w14:paraId="4BE3F0CA" w14:textId="77777777" w:rsidR="00680687" w:rsidRPr="002A677E" w:rsidRDefault="00680687" w:rsidP="006A3ADC">
            <w:pPr>
              <w:rPr>
                <w:rFonts w:ascii="Times New Roman" w:hAnsi="Times New Roman"/>
                <w:sz w:val="24"/>
              </w:rPr>
            </w:pPr>
            <w:r>
              <w:rPr>
                <w:rFonts w:ascii="Times New Roman" w:hAnsi="Times New Roman"/>
                <w:sz w:val="24"/>
              </w:rPr>
              <w:t xml:space="preserve">Impactul marginal al reintegrării tranzacțiilor numai cu contrapărți nefinanciare din UE. În sfera de aplicare a tranzacțiilor ar trebui să intre toate tranzacțiile raportate pe rândul </w:t>
            </w:r>
            <w:r w:rsidRPr="005C1119">
              <w:rPr>
                <w:rFonts w:ascii="Times New Roman" w:hAnsi="Times New Roman"/>
                <w:sz w:val="24"/>
              </w:rPr>
              <w:t>0060</w:t>
            </w:r>
            <w:r>
              <w:rPr>
                <w:rFonts w:ascii="Times New Roman" w:hAnsi="Times New Roman"/>
                <w:sz w:val="24"/>
              </w:rPr>
              <w:t xml:space="preserve">, mai puțin tranzacțiile care intră în sfera de aplicare a tranzacțiilor raportate pe rândul </w:t>
            </w:r>
            <w:r w:rsidRPr="005C1119">
              <w:rPr>
                <w:rFonts w:ascii="Times New Roman" w:hAnsi="Times New Roman"/>
                <w:sz w:val="24"/>
              </w:rPr>
              <w:t>0080</w:t>
            </w:r>
            <w:r>
              <w:rPr>
                <w:rFonts w:ascii="Times New Roman" w:hAnsi="Times New Roman"/>
                <w:sz w:val="24"/>
              </w:rPr>
              <w:t>.</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sidRPr="005C1119">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Pr>
                <w:rFonts w:ascii="Times New Roman" w:hAnsi="Times New Roman"/>
                <w:b/>
                <w:sz w:val="24"/>
                <w:u w:val="single"/>
              </w:rPr>
              <w:t>Tranzacții numai cu contrapărți nefinanciare din țări terțe</w:t>
            </w:r>
          </w:p>
          <w:p w14:paraId="11A30CDC" w14:textId="77777777" w:rsidR="00680687" w:rsidRPr="002A677E" w:rsidRDefault="00680687" w:rsidP="006A3ADC">
            <w:pPr>
              <w:rPr>
                <w:rFonts w:ascii="Times New Roman" w:hAnsi="Times New Roman"/>
                <w:b/>
                <w:sz w:val="24"/>
                <w:u w:val="single"/>
              </w:rPr>
            </w:pPr>
            <w:r>
              <w:rPr>
                <w:rFonts w:ascii="Times New Roman" w:hAnsi="Times New Roman"/>
                <w:sz w:val="24"/>
              </w:rPr>
              <w:t xml:space="preserve">Impactul marginal al reintegrării tranzacțiilor numai cu contrapărți nefinanciare din țări terțe. În sfera de aplicare a tranzacțiilor ar trebui să intre toate tranzacțiile raportate pe rândul </w:t>
            </w:r>
            <w:r w:rsidRPr="005C1119">
              <w:rPr>
                <w:rFonts w:ascii="Times New Roman" w:hAnsi="Times New Roman"/>
                <w:sz w:val="24"/>
              </w:rPr>
              <w:t>0060</w:t>
            </w:r>
            <w:r>
              <w:rPr>
                <w:rFonts w:ascii="Times New Roman" w:hAnsi="Times New Roman"/>
                <w:sz w:val="24"/>
              </w:rPr>
              <w:t xml:space="preserve">, mai puțin tranzacțiile care intră în sfera de aplicare a tranzacțiilor raportate pe rândul </w:t>
            </w:r>
            <w:r w:rsidRPr="005C1119">
              <w:rPr>
                <w:rFonts w:ascii="Times New Roman" w:hAnsi="Times New Roman"/>
                <w:sz w:val="24"/>
              </w:rPr>
              <w:t>0070</w:t>
            </w:r>
            <w:r>
              <w:rPr>
                <w:rFonts w:ascii="Times New Roman" w:hAnsi="Times New Roman"/>
                <w:sz w:val="24"/>
              </w:rPr>
              <w:t>.</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sidRPr="005C1119">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r>
              <w:rPr>
                <w:rFonts w:ascii="Times New Roman" w:hAnsi="Times New Roman"/>
                <w:b/>
                <w:sz w:val="24"/>
                <w:u w:val="single"/>
              </w:rPr>
              <w:t>Tranzacții intragrup</w:t>
            </w:r>
          </w:p>
          <w:p w14:paraId="59B1E4E8" w14:textId="77777777" w:rsidR="00680687" w:rsidRPr="002A677E" w:rsidRDefault="00680687" w:rsidP="006A3ADC">
            <w:pPr>
              <w:rPr>
                <w:rFonts w:ascii="Times New Roman" w:hAnsi="Times New Roman"/>
                <w:sz w:val="24"/>
              </w:rPr>
            </w:pPr>
            <w:r>
              <w:rPr>
                <w:rFonts w:ascii="Times New Roman" w:hAnsi="Times New Roman"/>
                <w:sz w:val="24"/>
              </w:rPr>
              <w:t xml:space="preserve">Impactul marginal al reintegrării tranzacțiilor intragrup, astfel cum sunt definite la articolul </w:t>
            </w:r>
            <w:r w:rsidRPr="005C1119">
              <w:rPr>
                <w:rFonts w:ascii="Times New Roman" w:hAnsi="Times New Roman"/>
                <w:sz w:val="24"/>
              </w:rPr>
              <w:t>382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litera (b)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sidRPr="005C1119">
              <w:rPr>
                <w:rFonts w:ascii="Times New Roman" w:hAnsi="Times New Roman"/>
                <w:sz w:val="24"/>
              </w:rPr>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Tranzacții având drept contrapărți fonduri de pensii </w:t>
            </w:r>
          </w:p>
          <w:p w14:paraId="1051EC9B" w14:textId="109A70FB" w:rsidR="00680687" w:rsidRPr="005C4AA2" w:rsidRDefault="00680687" w:rsidP="006A3ADC">
            <w:pPr>
              <w:rPr>
                <w:rFonts w:ascii="Times New Roman" w:hAnsi="Times New Roman"/>
                <w:b/>
                <w:bCs/>
                <w:sz w:val="24"/>
                <w:u w:val="single"/>
              </w:rPr>
            </w:pPr>
            <w:r>
              <w:rPr>
                <w:rFonts w:ascii="Times New Roman" w:hAnsi="Times New Roman"/>
                <w:sz w:val="24"/>
              </w:rPr>
              <w:t>Impactul marginal al reintegrării tranzacțiilor având drept contrapărți fonduri de pensii care sunt încheiate în cursul perioadei de tranziție prevăzute la articolul</w:t>
            </w:r>
            <w:r w:rsidR="005C1119">
              <w:rPr>
                <w:rFonts w:ascii="Times New Roman" w:hAnsi="Times New Roman"/>
                <w:sz w:val="24"/>
              </w:rPr>
              <w:t> </w:t>
            </w:r>
            <w:r w:rsidRPr="005C1119">
              <w:rPr>
                <w:rFonts w:ascii="Times New Roman" w:hAnsi="Times New Roman"/>
                <w:sz w:val="24"/>
              </w:rPr>
              <w:t>89</w:t>
            </w:r>
            <w:r>
              <w:rPr>
                <w:rFonts w:ascii="Times New Roman" w:hAnsi="Times New Roman"/>
                <w:sz w:val="24"/>
              </w:rPr>
              <w:t xml:space="preserve"> </w:t>
            </w:r>
            <w:r>
              <w:rPr>
                <w:rFonts w:ascii="Times New Roman" w:hAnsi="Times New Roman"/>
                <w:sz w:val="24"/>
              </w:rPr>
              <w:lastRenderedPageBreak/>
              <w:t>alineatul (</w:t>
            </w:r>
            <w:r w:rsidRPr="005C1119">
              <w:rPr>
                <w:rFonts w:ascii="Times New Roman" w:hAnsi="Times New Roman"/>
                <w:sz w:val="24"/>
              </w:rPr>
              <w:t>1</w:t>
            </w:r>
            <w:r>
              <w:rPr>
                <w:rFonts w:ascii="Times New Roman" w:hAnsi="Times New Roman"/>
                <w:sz w:val="24"/>
              </w:rPr>
              <w:t xml:space="preserve">) din Regulamentul (UE) nr. </w:t>
            </w:r>
            <w:r w:rsidRPr="005C1119">
              <w:rPr>
                <w:rFonts w:ascii="Times New Roman" w:hAnsi="Times New Roman"/>
                <w:sz w:val="24"/>
              </w:rPr>
              <w:t>648</w:t>
            </w:r>
            <w:r>
              <w:rPr>
                <w:rFonts w:ascii="Times New Roman" w:hAnsi="Times New Roman"/>
                <w:sz w:val="24"/>
              </w:rPr>
              <w:t>/</w:t>
            </w:r>
            <w:r w:rsidRPr="005C1119">
              <w:rPr>
                <w:rFonts w:ascii="Times New Roman" w:hAnsi="Times New Roman"/>
                <w:sz w:val="24"/>
              </w:rPr>
              <w:t>2012</w:t>
            </w:r>
            <w:r>
              <w:rPr>
                <w:rFonts w:ascii="Times New Roman" w:hAnsi="Times New Roman"/>
                <w:sz w:val="24"/>
              </w:rPr>
              <w:t xml:space="preserve"> și care sunt exceptate de la cerințele de fonduri proprii pentru riscul CVA în conformitate cu articolul </w:t>
            </w:r>
            <w:r w:rsidRPr="005C1119">
              <w:rPr>
                <w:rFonts w:ascii="Times New Roman" w:hAnsi="Times New Roman"/>
                <w:sz w:val="24"/>
              </w:rPr>
              <w:t>382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al doilea paragraf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Tranzacțiile menționate la articolul </w:t>
            </w:r>
            <w:r w:rsidRPr="005C1119">
              <w:rPr>
                <w:rFonts w:ascii="Times New Roman" w:hAnsi="Times New Roman"/>
                <w:sz w:val="24"/>
              </w:rPr>
              <w:t>382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 litera (c) care nu sunt încheiate în cursul perioadei de tranziție prevăzute la articolul </w:t>
            </w:r>
            <w:r w:rsidRPr="005C1119">
              <w:rPr>
                <w:rFonts w:ascii="Times New Roman" w:hAnsi="Times New Roman"/>
                <w:sz w:val="24"/>
              </w:rPr>
              <w:t>89</w:t>
            </w:r>
            <w:r>
              <w:rPr>
                <w:rFonts w:ascii="Times New Roman" w:hAnsi="Times New Roman"/>
                <w:sz w:val="24"/>
              </w:rPr>
              <w:t xml:space="preserve"> alineatul (</w:t>
            </w:r>
            <w:r w:rsidRPr="005C1119">
              <w:rPr>
                <w:rFonts w:ascii="Times New Roman" w:hAnsi="Times New Roman"/>
                <w:sz w:val="24"/>
              </w:rPr>
              <w:t>1</w:t>
            </w:r>
            <w:r>
              <w:rPr>
                <w:rFonts w:ascii="Times New Roman" w:hAnsi="Times New Roman"/>
                <w:sz w:val="24"/>
              </w:rPr>
              <w:t xml:space="preserve">) din Regulamentul (UE) nr. </w:t>
            </w:r>
            <w:r w:rsidRPr="005C1119">
              <w:rPr>
                <w:rFonts w:ascii="Times New Roman" w:hAnsi="Times New Roman"/>
                <w:sz w:val="24"/>
              </w:rPr>
              <w:t>648</w:t>
            </w:r>
            <w:r>
              <w:rPr>
                <w:rFonts w:ascii="Times New Roman" w:hAnsi="Times New Roman"/>
                <w:sz w:val="24"/>
              </w:rPr>
              <w:t>/</w:t>
            </w:r>
            <w:r w:rsidRPr="005C1119">
              <w:rPr>
                <w:rFonts w:ascii="Times New Roman" w:hAnsi="Times New Roman"/>
                <w:sz w:val="24"/>
              </w:rPr>
              <w:t>2012</w:t>
            </w:r>
            <w:r>
              <w:rPr>
                <w:rFonts w:ascii="Times New Roman" w:hAnsi="Times New Roman"/>
                <w:sz w:val="24"/>
              </w:rPr>
              <w:t xml:space="preserve"> nu sunt considerate tranzacții exceptate, dat fiind că perioada de tranziție pentru aplicarea excluderii respective a expirat.</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sidRPr="005C1119">
              <w:rPr>
                <w:rFonts w:ascii="Times New Roman" w:hAnsi="Times New Roman"/>
                <w:sz w:val="24"/>
              </w:rPr>
              <w:lastRenderedPageBreak/>
              <w:t>0110</w:t>
            </w:r>
          </w:p>
        </w:tc>
        <w:tc>
          <w:tcPr>
            <w:tcW w:w="7844" w:type="dxa"/>
          </w:tcPr>
          <w:p w14:paraId="41C2A83D" w14:textId="77777777" w:rsidR="00680687" w:rsidRDefault="00680687" w:rsidP="006A3ADC">
            <w:pPr>
              <w:rPr>
                <w:rFonts w:ascii="Times New Roman" w:hAnsi="Times New Roman"/>
                <w:b/>
                <w:bCs/>
                <w:sz w:val="24"/>
                <w:u w:val="single"/>
              </w:rPr>
            </w:pPr>
            <w:r>
              <w:rPr>
                <w:rFonts w:ascii="Times New Roman" w:hAnsi="Times New Roman"/>
                <w:b/>
                <w:sz w:val="24"/>
                <w:u w:val="single"/>
              </w:rPr>
              <w:t>Tranzacții cu contrapărți suverane</w:t>
            </w:r>
          </w:p>
          <w:p w14:paraId="63BD107D" w14:textId="1594DEA9" w:rsidR="00680687" w:rsidRPr="002A677E" w:rsidRDefault="00680687" w:rsidP="006A3ADC">
            <w:pPr>
              <w:rPr>
                <w:rFonts w:ascii="Times New Roman" w:hAnsi="Times New Roman"/>
                <w:sz w:val="24"/>
              </w:rPr>
            </w:pPr>
            <w:r>
              <w:rPr>
                <w:rFonts w:ascii="Times New Roman" w:hAnsi="Times New Roman"/>
                <w:sz w:val="24"/>
              </w:rPr>
              <w:t xml:space="preserve">Impactul marginal al reintegrării tranzacțiilor cu contrapărți suverane, astfel cum sunt definite la articolul </w:t>
            </w:r>
            <w:r w:rsidRPr="005C1119">
              <w:rPr>
                <w:rFonts w:ascii="Times New Roman" w:hAnsi="Times New Roman"/>
                <w:sz w:val="24"/>
              </w:rPr>
              <w:t>382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litera (d) din Regulamentul (UE) nr.</w:t>
            </w:r>
            <w:r w:rsidR="005C1119">
              <w:rPr>
                <w:rFonts w:ascii="Times New Roman" w:hAnsi="Times New Roman"/>
                <w:sz w:val="24"/>
              </w:rPr>
              <w:t>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sidRPr="005C1119">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Acoperiri ale riscului CVA neincluse în domeniul de aplicare al CVA </w:t>
            </w:r>
          </w:p>
          <w:p w14:paraId="7B05FC5B" w14:textId="77777777" w:rsidR="00680687" w:rsidRPr="002A677E" w:rsidRDefault="00680687" w:rsidP="006A3ADC">
            <w:pPr>
              <w:rPr>
                <w:rFonts w:ascii="Times New Roman" w:hAnsi="Times New Roman"/>
                <w:sz w:val="24"/>
              </w:rPr>
            </w:pPr>
            <w:r>
              <w:rPr>
                <w:rFonts w:ascii="Times New Roman" w:hAnsi="Times New Roman"/>
                <w:sz w:val="24"/>
              </w:rPr>
              <w:t xml:space="preserve">Acoperirile riscului CVA al tranzacțiilor exceptate care nu sunt incluse în domeniul de aplicare al cerințelor de fonduri proprii pentru riscul CVA și care fac obiectul cerințelor de capital pentru riscul de piață.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sidRPr="005C1119">
              <w:rPr>
                <w:rFonts w:ascii="Times New Roman" w:hAnsi="Times New Roman"/>
                <w:sz w:val="24"/>
              </w:rPr>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Total SFT-uri care nu sunt compensate la nivel central și care sunt evaluate la valoarea justă în scopuri contabile, fără tranzacțiile exceptate </w:t>
            </w:r>
          </w:p>
          <w:p w14:paraId="6A560A0D" w14:textId="042E0D75" w:rsidR="00680687" w:rsidRPr="002A677E" w:rsidRDefault="00680687" w:rsidP="006A3ADC">
            <w:pPr>
              <w:rPr>
                <w:rFonts w:ascii="Times New Roman" w:hAnsi="Times New Roman"/>
                <w:sz w:val="24"/>
              </w:rPr>
            </w:pPr>
            <w:r>
              <w:rPr>
                <w:rFonts w:ascii="Times New Roman" w:hAnsi="Times New Roman"/>
                <w:sz w:val="24"/>
              </w:rPr>
              <w:t xml:space="preserve">SFT-urile care sunt evaluate la valoarea justă în scopuri contabile și care ar intra în domeniul de aplicare al cerințelor de fonduri proprii pentru riscul CVA în conformitate cu articolul </w:t>
            </w:r>
            <w:r w:rsidRPr="005C1119">
              <w:rPr>
                <w:rFonts w:ascii="Times New Roman" w:hAnsi="Times New Roman"/>
                <w:sz w:val="24"/>
              </w:rPr>
              <w:t>382</w:t>
            </w:r>
            <w:r>
              <w:rPr>
                <w:rFonts w:ascii="Times New Roman" w:hAnsi="Times New Roman"/>
                <w:sz w:val="24"/>
              </w:rPr>
              <w:t xml:space="preserve"> alineatul (</w:t>
            </w:r>
            <w:r w:rsidRPr="005C1119">
              <w:rPr>
                <w:rFonts w:ascii="Times New Roman" w:hAnsi="Times New Roman"/>
                <w:sz w:val="24"/>
              </w:rPr>
              <w:t>2</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indiferent dacă expunerile la riscul CVA care decurg din ele sunt semnificative. SFT-urile care sunt exceptate de la cerințele de fonduri proprii pentru riscul CVA în conformitate cu articolul </w:t>
            </w:r>
            <w:r w:rsidRPr="005C1119">
              <w:rPr>
                <w:rFonts w:ascii="Times New Roman" w:hAnsi="Times New Roman"/>
                <w:sz w:val="24"/>
              </w:rPr>
              <w:t>382</w:t>
            </w:r>
            <w:r>
              <w:rPr>
                <w:rFonts w:ascii="Times New Roman" w:hAnsi="Times New Roman"/>
                <w:sz w:val="24"/>
              </w:rPr>
              <w:t xml:space="preserve"> alineatele (</w:t>
            </w:r>
            <w:r w:rsidRPr="005C1119">
              <w:rPr>
                <w:rFonts w:ascii="Times New Roman" w:hAnsi="Times New Roman"/>
                <w:sz w:val="24"/>
              </w:rPr>
              <w:t>3</w:t>
            </w:r>
            <w:r>
              <w:rPr>
                <w:rFonts w:ascii="Times New Roman" w:hAnsi="Times New Roman"/>
                <w:sz w:val="24"/>
              </w:rPr>
              <w:t>) și (</w:t>
            </w:r>
            <w:r w:rsidRPr="005C1119">
              <w:rPr>
                <w:rFonts w:ascii="Times New Roman" w:hAnsi="Times New Roman"/>
                <w:sz w:val="24"/>
              </w:rPr>
              <w:t>4</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xml:space="preserve"> ar trebui excluse din calcule, cu excepția cazului în care instituția ar include tranzacțiile respective în domeniul de aplicare al cerințelor de fonduri proprii pentru riscul CVA în conformitate cu articolul </w:t>
            </w:r>
            <w:r w:rsidRPr="005C1119">
              <w:rPr>
                <w:rFonts w:ascii="Times New Roman" w:hAnsi="Times New Roman"/>
                <w:sz w:val="24"/>
              </w:rPr>
              <w:t>382</w:t>
            </w:r>
            <w:r>
              <w:rPr>
                <w:rFonts w:ascii="Times New Roman" w:hAnsi="Times New Roman"/>
                <w:sz w:val="24"/>
              </w:rPr>
              <w:t xml:space="preserve"> alineatul (</w:t>
            </w:r>
            <w:r w:rsidRPr="005C1119">
              <w:rPr>
                <w:rFonts w:ascii="Times New Roman" w:hAnsi="Times New Roman"/>
                <w:sz w:val="24"/>
              </w:rPr>
              <w:t>4</w:t>
            </w:r>
            <w:r>
              <w:rPr>
                <w:rFonts w:ascii="Times New Roman" w:hAnsi="Times New Roman"/>
                <w:sz w:val="24"/>
              </w:rPr>
              <w:t xml:space="preserve">a)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sidRPr="005C1119">
              <w:rPr>
                <w:rFonts w:ascii="Times New Roman" w:hAnsi="Times New Roman"/>
                <w:sz w:val="24"/>
              </w:rPr>
              <w:t>0140</w:t>
            </w:r>
            <w:r>
              <w:rPr>
                <w:rFonts w:ascii="Times New Roman" w:hAnsi="Times New Roman"/>
                <w:sz w:val="24"/>
              </w:rPr>
              <w:t>-</w:t>
            </w:r>
            <w:r w:rsidRPr="005C1119">
              <w:rPr>
                <w:rFonts w:ascii="Times New Roman" w:hAnsi="Times New Roman"/>
                <w:sz w:val="24"/>
              </w:rPr>
              <w:t>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Acoperiri ale riscului CVA</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 xml:space="preserve">Articolul </w:t>
            </w:r>
            <w:r w:rsidRPr="005C1119">
              <w:rPr>
                <w:rFonts w:ascii="Times New Roman" w:hAnsi="Times New Roman"/>
                <w:sz w:val="24"/>
              </w:rPr>
              <w:t>386</w:t>
            </w:r>
            <w:r>
              <w:rPr>
                <w:rFonts w:ascii="Times New Roman" w:hAnsi="Times New Roman"/>
                <w:sz w:val="24"/>
              </w:rPr>
              <w:t xml:space="preserve">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sidRPr="005C1119">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CDS având la bază o singură semnătură</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sidRPr="005C1119">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CDS bazate pe indici</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sidRPr="005C1119">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Alte instrumente financiare derivate clasificate drept acoperiri ale riscului CVA</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sidRPr="005C1119">
              <w:rPr>
                <w:rFonts w:ascii="Times New Roman" w:hAnsi="Times New Roman"/>
                <w:sz w:val="24"/>
              </w:rPr>
              <w:t>0170</w:t>
            </w:r>
            <w:r>
              <w:rPr>
                <w:rFonts w:ascii="Times New Roman" w:hAnsi="Times New Roman"/>
                <w:sz w:val="24"/>
              </w:rPr>
              <w:t>-</w:t>
            </w:r>
            <w:r w:rsidRPr="005C1119">
              <w:rPr>
                <w:rFonts w:ascii="Times New Roman" w:hAnsi="Times New Roman"/>
                <w:sz w:val="24"/>
              </w:rPr>
              <w:t>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Tipuri de tranzacții cu contrapărți supuse abordării SA-CVA</w:t>
            </w:r>
          </w:p>
          <w:p w14:paraId="3B7F80A8" w14:textId="77777777" w:rsidR="00680687" w:rsidRDefault="00680687" w:rsidP="006A3ADC">
            <w:pPr>
              <w:rPr>
                <w:rFonts w:ascii="Times New Roman" w:hAnsi="Times New Roman"/>
                <w:sz w:val="24"/>
              </w:rPr>
            </w:pPr>
            <w:r>
              <w:rPr>
                <w:rFonts w:ascii="Times New Roman" w:hAnsi="Times New Roman"/>
                <w:sz w:val="24"/>
              </w:rPr>
              <w:t xml:space="preserve">Articolul </w:t>
            </w:r>
            <w:r w:rsidRPr="005C1119">
              <w:rPr>
                <w:rFonts w:ascii="Times New Roman" w:hAnsi="Times New Roman"/>
                <w:sz w:val="24"/>
              </w:rPr>
              <w:t>445</w:t>
            </w:r>
            <w:r>
              <w:rPr>
                <w:rFonts w:ascii="Times New Roman" w:hAnsi="Times New Roman"/>
                <w:sz w:val="24"/>
              </w:rPr>
              <w:t>a alineatul (</w:t>
            </w:r>
            <w:r w:rsidRPr="005C1119">
              <w:rPr>
                <w:rFonts w:ascii="Times New Roman" w:hAnsi="Times New Roman"/>
                <w:sz w:val="24"/>
              </w:rPr>
              <w:t>1</w:t>
            </w:r>
            <w:r>
              <w:rPr>
                <w:rFonts w:ascii="Times New Roman" w:hAnsi="Times New Roman"/>
                <w:sz w:val="24"/>
              </w:rPr>
              <w:t>) litera (c)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w:t>
            </w:r>
          </w:p>
          <w:p w14:paraId="25779170" w14:textId="77777777" w:rsidR="00680687" w:rsidRDefault="00680687" w:rsidP="006A3ADC">
            <w:pPr>
              <w:spacing w:before="60"/>
              <w:rPr>
                <w:rFonts w:ascii="Times New Roman" w:hAnsi="Times New Roman"/>
                <w:sz w:val="24"/>
              </w:rPr>
            </w:pPr>
            <w:r>
              <w:rPr>
                <w:rFonts w:ascii="Times New Roman" w:hAnsi="Times New Roman"/>
                <w:sz w:val="24"/>
              </w:rPr>
              <w:t xml:space="preserve">Pentru fiecare contraparte se alege un sector pe baza următoarelor clase ale sectoarelor economice din cadrul FINREP (a se vedea partea </w:t>
            </w:r>
            <w:r w:rsidRPr="005C1119">
              <w:rPr>
                <w:rFonts w:ascii="Times New Roman" w:hAnsi="Times New Roman"/>
                <w:sz w:val="24"/>
              </w:rPr>
              <w:t>3</w:t>
            </w:r>
            <w:r>
              <w:rPr>
                <w:rFonts w:ascii="Times New Roman" w:hAnsi="Times New Roman"/>
                <w:sz w:val="24"/>
              </w:rPr>
              <w:t xml:space="preserve"> din anexa V la prezentul regulament de punere în aplicare).</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 xml:space="preserve">Numărul de contrapărți pe sector se raportează în coloana </w:t>
            </w:r>
            <w:r w:rsidRPr="005C1119">
              <w:rPr>
                <w:rFonts w:ascii="Times New Roman" w:hAnsi="Times New Roman"/>
                <w:sz w:val="24"/>
              </w:rPr>
              <w:t>0130</w:t>
            </w:r>
            <w:r>
              <w:rPr>
                <w:rFonts w:ascii="Times New Roman" w:hAnsi="Times New Roman"/>
                <w:sz w:val="24"/>
              </w:rPr>
              <w:t>.</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sidRPr="005C1119">
              <w:rPr>
                <w:rFonts w:ascii="Times New Roman" w:hAnsi="Times New Roman"/>
                <w:sz w:val="24"/>
              </w:rPr>
              <w:lastRenderedPageBreak/>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Bănci centrale</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sidRPr="005C1119">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Administrații publice</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sidRPr="005C1119">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Instituții de credit</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sidRPr="005C1119">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Firme de investiții</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sidRPr="005C1119">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Alte societăți financiare (excluzând firmele de investiții)</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sidRPr="005C1119">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Societăți nefinanciare</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sidRPr="005C1119">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Agregarea componentelor sistematice ale riscului CVA</w:t>
            </w:r>
          </w:p>
          <w:p w14:paraId="62BC44EB" w14:textId="397E180A" w:rsidR="00680687" w:rsidRPr="009766CF" w:rsidRDefault="00680687" w:rsidP="006A3ADC">
            <w:pPr>
              <w:rPr>
                <w:rFonts w:ascii="Times New Roman" w:hAnsi="Times New Roman"/>
                <w:sz w:val="24"/>
              </w:rPr>
            </w:pPr>
            <w:r>
              <w:rPr>
                <w:rFonts w:ascii="Times New Roman" w:hAnsi="Times New Roman"/>
                <w:sz w:val="24"/>
              </w:rPr>
              <w:t xml:space="preserve">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3</w:t>
            </w:r>
            <w:r>
              <w:rPr>
                <w:rFonts w:ascii="Times New Roman" w:hAnsi="Times New Roman"/>
                <w:sz w:val="24"/>
              </w:rPr>
              <w:t>)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Cerințe de fonduri proprii în ipoteza unei corelații perfecte (</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sidR="006455D7">
              <w:rPr>
                <w:rFonts w:ascii="Times New Roman" w:hAnsi="Times New Roman"/>
                <w:sz w:val="24"/>
                <w:vertAlign w:val="subscript"/>
              </w:rPr>
              <w:t xml:space="preserve"> </w:t>
            </w:r>
            <w:r>
              <w:rPr>
                <w:rFonts w:ascii="Times New Roman" w:hAnsi="Times New Roman"/>
                <w:sz w:val="24"/>
              </w:rPr>
              <w:t>Factorul de actualizare</w:t>
            </w:r>
            <w:r>
              <w:rPr>
                <w:rFonts w:ascii="Times New Roman" w:hAnsi="Times New Roman"/>
                <w:sz w:val="24"/>
                <w:vertAlign w:val="subscript"/>
              </w:rPr>
              <w:t xml:space="preserve"> </w:t>
            </w:r>
            <w:r>
              <w:rPr>
                <w:rFonts w:ascii="Times New Roman" w:hAnsi="Times New Roman"/>
                <w:sz w:val="24"/>
              </w:rPr>
              <w:t xml:space="preserve">de </w:t>
            </w:r>
            <w:r w:rsidRPr="005C1119">
              <w:rPr>
                <w:rFonts w:ascii="Times New Roman" w:hAnsi="Times New Roman"/>
                <w:sz w:val="24"/>
              </w:rPr>
              <w:t>0</w:t>
            </w:r>
            <w:r>
              <w:rPr>
                <w:rFonts w:ascii="Times New Roman" w:hAnsi="Times New Roman"/>
                <w:sz w:val="24"/>
              </w:rPr>
              <w:t>,</w:t>
            </w:r>
            <w:r w:rsidRPr="005C1119">
              <w:rPr>
                <w:rFonts w:ascii="Times New Roman" w:hAnsi="Times New Roman"/>
                <w:sz w:val="24"/>
              </w:rPr>
              <w:t>65</w:t>
            </w:r>
            <w:r>
              <w:rPr>
                <w:rFonts w:ascii="Times New Roman" w:hAnsi="Times New Roman"/>
                <w:sz w:val="24"/>
              </w:rPr>
              <w:t xml:space="preserve"> nu se aplică.</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sidRPr="005C1119">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Agregarea componentelor nesistematice ale riscului CVA</w:t>
            </w:r>
          </w:p>
          <w:p w14:paraId="7B1EBC08" w14:textId="77777777" w:rsidR="00680687" w:rsidRPr="009766CF" w:rsidRDefault="00680687" w:rsidP="006A3ADC">
            <w:pPr>
              <w:rPr>
                <w:rFonts w:ascii="Times New Roman" w:hAnsi="Times New Roman"/>
                <w:sz w:val="24"/>
              </w:rPr>
            </w:pPr>
            <w:r>
              <w:rPr>
                <w:rFonts w:ascii="Times New Roman" w:hAnsi="Times New Roman"/>
                <w:sz w:val="24"/>
              </w:rPr>
              <w:t xml:space="preserve">Articolul </w:t>
            </w:r>
            <w:r w:rsidRPr="005C1119">
              <w:rPr>
                <w:rFonts w:ascii="Times New Roman" w:hAnsi="Times New Roman"/>
                <w:sz w:val="24"/>
              </w:rPr>
              <w:t>384</w:t>
            </w:r>
            <w:r>
              <w:rPr>
                <w:rFonts w:ascii="Times New Roman" w:hAnsi="Times New Roman"/>
                <w:sz w:val="24"/>
              </w:rPr>
              <w:t xml:space="preserve"> alineatul (</w:t>
            </w:r>
            <w:r w:rsidRPr="005C1119">
              <w:rPr>
                <w:rFonts w:ascii="Times New Roman" w:hAnsi="Times New Roman"/>
                <w:sz w:val="24"/>
              </w:rPr>
              <w:t>3</w:t>
            </w:r>
            <w:r>
              <w:rPr>
                <w:rFonts w:ascii="Times New Roman" w:hAnsi="Times New Roman"/>
                <w:sz w:val="24"/>
              </w:rPr>
              <w:t>) din Regulamentul (UE) nr. </w:t>
            </w:r>
            <w:r w:rsidRPr="005C1119">
              <w:rPr>
                <w:rFonts w:ascii="Times New Roman" w:hAnsi="Times New Roman"/>
                <w:sz w:val="24"/>
              </w:rPr>
              <w:t>575</w:t>
            </w:r>
            <w:r>
              <w:rPr>
                <w:rFonts w:ascii="Times New Roman" w:hAnsi="Times New Roman"/>
                <w:sz w:val="24"/>
              </w:rPr>
              <w:t>/</w:t>
            </w:r>
            <w:r w:rsidRPr="005C1119">
              <w:rPr>
                <w:rFonts w:ascii="Times New Roman" w:hAnsi="Times New Roman"/>
                <w:sz w:val="24"/>
              </w:rPr>
              <w:t>2013</w:t>
            </w:r>
            <w:r>
              <w:rPr>
                <w:rFonts w:ascii="Times New Roman" w:hAnsi="Times New Roman"/>
                <w:sz w:val="24"/>
              </w:rPr>
              <w:t>. Cerințe de fonduri proprii în ipoteza unei corelații inexistente [sqrt(</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sidRPr="005C1119">
              <w:rPr>
                <w:rFonts w:ascii="Times New Roman" w:hAnsi="Times New Roman"/>
                <w:sz w:val="24"/>
                <w:vertAlign w:val="superscript"/>
              </w:rPr>
              <w:t>2</w:t>
            </w:r>
            <w:r>
              <w:rPr>
                <w:rFonts w:ascii="Times New Roman" w:hAnsi="Times New Roman"/>
                <w:sz w:val="24"/>
              </w:rPr>
              <w:t>)]. Factorul de actualizare</w:t>
            </w:r>
            <w:r>
              <w:rPr>
                <w:rFonts w:ascii="Times New Roman" w:hAnsi="Times New Roman"/>
                <w:sz w:val="24"/>
                <w:vertAlign w:val="subscript"/>
              </w:rPr>
              <w:t xml:space="preserve"> </w:t>
            </w:r>
            <w:r>
              <w:rPr>
                <w:rFonts w:ascii="Times New Roman" w:hAnsi="Times New Roman"/>
                <w:sz w:val="24"/>
              </w:rPr>
              <w:t xml:space="preserve">de </w:t>
            </w:r>
            <w:r w:rsidRPr="005C1119">
              <w:rPr>
                <w:rFonts w:ascii="Times New Roman" w:hAnsi="Times New Roman"/>
                <w:sz w:val="24"/>
              </w:rPr>
              <w:t>0</w:t>
            </w:r>
            <w:r>
              <w:rPr>
                <w:rFonts w:ascii="Times New Roman" w:hAnsi="Times New Roman"/>
                <w:sz w:val="24"/>
              </w:rPr>
              <w:t>,</w:t>
            </w:r>
            <w:r w:rsidRPr="005C1119">
              <w:rPr>
                <w:rFonts w:ascii="Times New Roman" w:hAnsi="Times New Roman"/>
                <w:sz w:val="24"/>
              </w:rPr>
              <w:t>65</w:t>
            </w:r>
            <w:r>
              <w:rPr>
                <w:rFonts w:ascii="Times New Roman" w:hAnsi="Times New Roman"/>
                <w:sz w:val="24"/>
              </w:rPr>
              <w:t xml:space="preserve"> nu se aplică.”</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proofState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52FBA"/>
    <w:rsid w:val="00473D32"/>
    <w:rsid w:val="004A2E7A"/>
    <w:rsid w:val="004A37E9"/>
    <w:rsid w:val="004B3EB4"/>
    <w:rsid w:val="004F79C2"/>
    <w:rsid w:val="00510AE9"/>
    <w:rsid w:val="00532B0C"/>
    <w:rsid w:val="005542E7"/>
    <w:rsid w:val="00594522"/>
    <w:rsid w:val="005B137C"/>
    <w:rsid w:val="005C1119"/>
    <w:rsid w:val="005F6CF0"/>
    <w:rsid w:val="00606FB5"/>
    <w:rsid w:val="0061351B"/>
    <w:rsid w:val="00631623"/>
    <w:rsid w:val="00641472"/>
    <w:rsid w:val="006455D7"/>
    <w:rsid w:val="00654BBD"/>
    <w:rsid w:val="0066047B"/>
    <w:rsid w:val="00671212"/>
    <w:rsid w:val="00680687"/>
    <w:rsid w:val="0068259C"/>
    <w:rsid w:val="006833B0"/>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2.xml><?xml version="1.0" encoding="utf-8"?>
<ds:datastoreItem xmlns:ds="http://schemas.openxmlformats.org/officeDocument/2006/customXml" ds:itemID="{5515F91B-2748-49BF-8A2A-45347A110B5B}"/>
</file>

<file path=customXml/itemProps3.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2163</Words>
  <Characters>12335</Characters>
  <Application>Microsoft Office Word</Application>
  <DocSecurity>0</DocSecurity>
  <Lines>352</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2025-01-23T08:57:08Z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4b3be014-9955-433c-8429-65a748e7077c</vt:lpwstr>
  </property>
  <property fmtid="{D5CDD505-2E9C-101B-9397-08002B2CF9AE}" pid="9" name="MSIP_Label_6bd9ddd1-4d20-43f6-abfa-fc3c07406f94_ContentBits">
    <vt:lpwstr>0</vt:lpwstr>
  </property>
</Properties>
</file>